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49A" w:rsidRPr="00154619" w:rsidRDefault="00951B13" w:rsidP="00313AFE">
      <w:pPr>
        <w:widowControl/>
        <w:pBdr>
          <w:bottom w:val="single" w:sz="4" w:space="1" w:color="auto"/>
        </w:pBdr>
        <w:shd w:val="clear" w:color="auto" w:fill="E2DFCC" w:themeFill="background2"/>
        <w:tabs>
          <w:tab w:val="left" w:pos="1701"/>
          <w:tab w:val="left" w:pos="1843"/>
        </w:tabs>
        <w:suppressAutoHyphens w:val="0"/>
        <w:spacing w:after="200"/>
        <w:jc w:val="left"/>
        <w:rPr>
          <w:rFonts w:ascii="Trebuchet MS" w:eastAsiaTheme="minorHAnsi" w:hAnsi="Trebuchet MS" w:cstheme="minorBidi"/>
          <w:b/>
          <w:sz w:val="24"/>
          <w:szCs w:val="24"/>
          <w:lang w:val="ro-RO" w:eastAsia="en-US"/>
        </w:rPr>
      </w:pPr>
      <w:r w:rsidRPr="00154619">
        <w:rPr>
          <w:rFonts w:ascii="Trebuchet MS" w:eastAsiaTheme="minorHAnsi" w:hAnsi="Trebuchet MS" w:cstheme="minorBidi"/>
          <w:b/>
          <w:sz w:val="24"/>
          <w:szCs w:val="24"/>
          <w:lang w:val="ro-RO" w:eastAsia="en-US"/>
        </w:rPr>
        <w:t xml:space="preserve">Anexa nr. </w:t>
      </w:r>
      <w:r w:rsidR="006E7C37">
        <w:rPr>
          <w:rFonts w:ascii="Trebuchet MS" w:eastAsiaTheme="minorHAnsi" w:hAnsi="Trebuchet MS" w:cstheme="minorBidi"/>
          <w:b/>
          <w:sz w:val="24"/>
          <w:szCs w:val="24"/>
          <w:lang w:val="ro-RO" w:eastAsia="en-US"/>
        </w:rPr>
        <w:t>8</w:t>
      </w:r>
      <w:bookmarkStart w:id="0" w:name="_GoBack"/>
      <w:bookmarkEnd w:id="0"/>
      <w:r w:rsidR="002C07BC">
        <w:rPr>
          <w:rFonts w:ascii="Trebuchet MS" w:eastAsiaTheme="minorHAnsi" w:hAnsi="Trebuchet MS" w:cstheme="minorBidi"/>
          <w:b/>
          <w:sz w:val="24"/>
          <w:szCs w:val="24"/>
          <w:lang w:val="ro-RO" w:eastAsia="en-US"/>
        </w:rPr>
        <w:t>.5</w:t>
      </w:r>
      <w:r w:rsidRPr="00154619">
        <w:rPr>
          <w:rFonts w:ascii="Trebuchet MS" w:eastAsiaTheme="minorHAnsi" w:hAnsi="Trebuchet MS" w:cstheme="minorBidi"/>
          <w:b/>
          <w:sz w:val="24"/>
          <w:szCs w:val="24"/>
          <w:lang w:val="ro-RO" w:eastAsia="en-US"/>
        </w:rPr>
        <w:t xml:space="preserve">   </w:t>
      </w:r>
      <w:r w:rsidR="00224F4A" w:rsidRPr="00154619">
        <w:rPr>
          <w:rFonts w:ascii="Trebuchet MS" w:eastAsiaTheme="minorHAnsi" w:hAnsi="Trebuchet MS" w:cstheme="minorBidi"/>
          <w:b/>
          <w:sz w:val="24"/>
          <w:szCs w:val="24"/>
          <w:lang w:val="ro-RO" w:eastAsia="en-US"/>
        </w:rPr>
        <w:t>-   Schem</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rela</w:t>
      </w:r>
      <w:r w:rsidR="00224F4A" w:rsidRPr="00154619">
        <w:rPr>
          <w:rFonts w:ascii="Trebuchet MS" w:eastAsiaTheme="minorHAnsi" w:hAnsi="Trebuchet MS" w:cstheme="minorHAnsi"/>
          <w:b/>
          <w:sz w:val="24"/>
          <w:szCs w:val="24"/>
          <w:lang w:val="ro-RO" w:eastAsia="en-US"/>
        </w:rPr>
        <w:t>ţ</w:t>
      </w:r>
      <w:r w:rsidR="00224F4A" w:rsidRPr="00154619">
        <w:rPr>
          <w:rFonts w:ascii="Trebuchet MS" w:eastAsiaTheme="minorHAnsi" w:hAnsi="Trebuchet MS" w:cstheme="minorBidi"/>
          <w:b/>
          <w:sz w:val="24"/>
          <w:szCs w:val="24"/>
          <w:lang w:val="ro-RO" w:eastAsia="en-US"/>
        </w:rPr>
        <w:t>ional</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SIDDDD -  </w:t>
      </w:r>
      <w:r w:rsidR="000B5E51">
        <w:rPr>
          <w:rFonts w:ascii="Trebuchet MS" w:eastAsiaTheme="minorHAnsi" w:hAnsi="Trebuchet MS" w:cstheme="minorBidi"/>
          <w:b/>
          <w:sz w:val="24"/>
          <w:szCs w:val="24"/>
          <w:lang w:val="ro-RO" w:eastAsia="en-US"/>
        </w:rPr>
        <w:t>Obiectiv</w:t>
      </w:r>
      <w:r w:rsidR="000A3E3E" w:rsidRPr="00154619">
        <w:rPr>
          <w:rFonts w:ascii="Trebuchet MS" w:eastAsiaTheme="minorHAnsi" w:hAnsi="Trebuchet MS" w:cstheme="minorBidi"/>
          <w:b/>
          <w:sz w:val="24"/>
          <w:szCs w:val="24"/>
          <w:lang w:val="ro-RO" w:eastAsia="en-US"/>
        </w:rPr>
        <w:t xml:space="preserve"> Strategic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Pilon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Domeniu  </w:t>
      </w:r>
      <w:r w:rsidR="00224F4A" w:rsidRPr="00154619">
        <w:rPr>
          <w:rFonts w:ascii="Trebuchet MS" w:eastAsiaTheme="minorHAnsi" w:hAnsi="Trebuchet MS" w:cstheme="minorBidi"/>
          <w:b/>
          <w:sz w:val="24"/>
          <w:szCs w:val="24"/>
          <w:lang w:val="ro-RO" w:eastAsia="en-US"/>
        </w:rPr>
        <w:t>–</w:t>
      </w:r>
      <w:r w:rsidR="00CE389C"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Obiectiv Sectorial                                                                                                                                                   </w:t>
      </w:r>
    </w:p>
    <w:p w:rsidR="00251982" w:rsidRDefault="00B426A1">
      <w:r>
        <w:rPr>
          <w:noProof/>
          <w:lang w:eastAsia="en-US"/>
        </w:rPr>
        <mc:AlternateContent>
          <mc:Choice Requires="wps">
            <w:drawing>
              <wp:anchor distT="0" distB="0" distL="114300" distR="114300" simplePos="0" relativeHeight="251650048" behindDoc="0" locked="0" layoutInCell="1" allowOverlap="1" wp14:anchorId="2BCF93B4" wp14:editId="55621D15">
                <wp:simplePos x="0" y="0"/>
                <wp:positionH relativeFrom="column">
                  <wp:align>center</wp:align>
                </wp:positionH>
                <wp:positionV relativeFrom="paragraph">
                  <wp:posOffset>0</wp:posOffset>
                </wp:positionV>
                <wp:extent cx="8810625" cy="3905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0625" cy="390525"/>
                        </a:xfrm>
                        <a:prstGeom prst="rect">
                          <a:avLst/>
                        </a:prstGeom>
                        <a:solidFill>
                          <a:srgbClr val="FFFFFF"/>
                        </a:solidFill>
                        <a:ln w="9525">
                          <a:solidFill>
                            <a:srgbClr val="000000"/>
                          </a:solidFill>
                          <a:miter lim="800000"/>
                          <a:headEnd/>
                          <a:tailEnd/>
                        </a:ln>
                      </wps:spPr>
                      <wps:txb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CF93B4" id="_x0000_t202" coordsize="21600,21600" o:spt="202" path="m,l,21600r21600,l21600,xe">
                <v:stroke joinstyle="miter"/>
                <v:path gradientshapeok="t" o:connecttype="rect"/>
              </v:shapetype>
              <v:shape id="Text Box 2" o:spid="_x0000_s1026" type="#_x0000_t202" style="position:absolute;left:0;text-align:left;margin-left:0;margin-top:0;width:693.75pt;height:30.75pt;z-index:2516500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">
                <v:textbo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v:textbox>
              </v:shape>
            </w:pict>
          </mc:Fallback>
        </mc:AlternateContent>
      </w:r>
    </w:p>
    <w:p w:rsidR="00251982" w:rsidRPr="00A009D0" w:rsidRDefault="00A009D0" w:rsidP="00251982">
      <w:pPr>
        <w:rPr>
          <w:b/>
        </w:rPr>
      </w:pPr>
      <w:r w:rsidRPr="00A009D0">
        <w:rPr>
          <w:b/>
          <w:noProof/>
          <w:lang w:eastAsia="en-US"/>
        </w:rPr>
        <mc:AlternateContent>
          <mc:Choice Requires="wps">
            <w:drawing>
              <wp:anchor distT="0" distB="0" distL="114300" distR="114300" simplePos="0" relativeHeight="251642880" behindDoc="0" locked="0" layoutInCell="0" allowOverlap="1" wp14:anchorId="1A5CADC5" wp14:editId="708324C6">
                <wp:simplePos x="0" y="0"/>
                <wp:positionH relativeFrom="page">
                  <wp:posOffset>1066800</wp:posOffset>
                </wp:positionH>
                <wp:positionV relativeFrom="page">
                  <wp:posOffset>1533525</wp:posOffset>
                </wp:positionV>
                <wp:extent cx="8534400" cy="1019175"/>
                <wp:effectExtent l="38100" t="38100" r="38100" b="47625"/>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10191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313AFE">
                            <w:pPr>
                              <w:shd w:val="clear" w:color="auto" w:fill="D3F0E2" w:themeFill="accent3" w:themeFillTint="33"/>
                              <w:tabs>
                                <w:tab w:val="left" w:pos="1134"/>
                                <w:tab w:val="left" w:pos="1701"/>
                              </w:tabs>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A5CADC5" id="_x0000_s1027" type="#_x0000_t202" style="position:absolute;left:0;text-align:left;margin-left:84pt;margin-top:120.75pt;width:672pt;height:80.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" o:allowincell="f" filled="f" strokecolor="#622423" strokeweight="6pt">
                <v:stroke linestyle="thickThin"/>
                <v:textbox inset="10.8pt,7.2pt,10.8pt,7.2pt">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313AFE">
                      <w:pPr>
                        <w:shd w:val="clear" w:color="auto" w:fill="D3F0E2" w:themeFill="accent3" w:themeFillTint="33"/>
                        <w:tabs>
                          <w:tab w:val="left" w:pos="1134"/>
                          <w:tab w:val="left" w:pos="1701"/>
                        </w:tabs>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v:textbox>
                <w10:wrap type="square" anchorx="page" anchory="page"/>
              </v:shape>
            </w:pict>
          </mc:Fallback>
        </mc:AlternateContent>
      </w:r>
    </w:p>
    <w:p w:rsidR="00251982" w:rsidRPr="00251982" w:rsidRDefault="00251982" w:rsidP="00251982">
      <w:pPr>
        <w:ind w:firstLine="708"/>
      </w:pPr>
    </w:p>
    <w:p w:rsidR="00251982" w:rsidRPr="00251982" w:rsidRDefault="00A009D0" w:rsidP="00251982">
      <w:r w:rsidRPr="00A009D0">
        <w:rPr>
          <w:b/>
          <w:noProof/>
          <w:lang w:eastAsia="en-US"/>
        </w:rPr>
        <mc:AlternateContent>
          <mc:Choice Requires="wps">
            <w:drawing>
              <wp:anchor distT="0" distB="0" distL="114300" distR="114300" simplePos="0" relativeHeight="251643904" behindDoc="0" locked="0" layoutInCell="1" allowOverlap="1" wp14:anchorId="1183CE05" wp14:editId="08835C07">
                <wp:simplePos x="0" y="0"/>
                <wp:positionH relativeFrom="column">
                  <wp:posOffset>2167255</wp:posOffset>
                </wp:positionH>
                <wp:positionV relativeFrom="paragraph">
                  <wp:posOffset>137160</wp:posOffset>
                </wp:positionV>
                <wp:extent cx="6486525" cy="178117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781175"/>
                        </a:xfrm>
                        <a:prstGeom prst="rect">
                          <a:avLst/>
                        </a:prstGeom>
                        <a:solidFill>
                          <a:srgbClr val="FFFFFF"/>
                        </a:solidFill>
                        <a:ln w="9525">
                          <a:solidFill>
                            <a:srgbClr val="000000"/>
                          </a:solidFill>
                          <a:miter lim="800000"/>
                          <a:headEnd/>
                          <a:tailEnd/>
                        </a:ln>
                        <a:effectLst/>
                      </wps:spPr>
                      <wps:txb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3CE05" id="_x0000_s1028" type="#_x0000_t202" style="position:absolute;left:0;text-align:left;margin-left:170.65pt;margin-top:10.8pt;width:510.75pt;height:14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">
                <v:textbo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v:textbox>
              </v:shape>
            </w:pict>
          </mc:Fallback>
        </mc:AlternateContent>
      </w:r>
      <w:r>
        <w:rPr>
          <w:noProof/>
          <w:lang w:eastAsia="en-US"/>
        </w:rPr>
        <mc:AlternateContent>
          <mc:Choice Requires="wps">
            <w:drawing>
              <wp:anchor distT="0" distB="0" distL="114300" distR="114300" simplePos="0" relativeHeight="251646976" behindDoc="0" locked="0" layoutInCell="1" allowOverlap="1" wp14:anchorId="618BB05C" wp14:editId="46F9B042">
                <wp:simplePos x="0" y="0"/>
                <wp:positionH relativeFrom="column">
                  <wp:posOffset>100330</wp:posOffset>
                </wp:positionH>
                <wp:positionV relativeFrom="paragraph">
                  <wp:posOffset>146685</wp:posOffset>
                </wp:positionV>
                <wp:extent cx="1962150" cy="18288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828800"/>
                        </a:xfrm>
                        <a:prstGeom prst="rect">
                          <a:avLst/>
                        </a:prstGeom>
                        <a:solidFill>
                          <a:srgbClr val="FFFFFF"/>
                        </a:solidFill>
                        <a:ln w="9525">
                          <a:solidFill>
                            <a:srgbClr val="000000"/>
                          </a:solidFill>
                          <a:miter lim="800000"/>
                          <a:headEnd/>
                          <a:tailEnd/>
                        </a:ln>
                      </wps:spPr>
                      <wps:txb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BB05C" id="_x0000_s1029" type="#_x0000_t202" style="position:absolute;left:0;text-align:left;margin-left:7.9pt;margin-top:11.55pt;width:154.5pt;height:2in;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">
                <v:textbo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v:textbox>
              </v:shape>
            </w:pict>
          </mc:Fallback>
        </mc:AlternateContent>
      </w:r>
    </w:p>
    <w:p w:rsidR="00251982" w:rsidRDefault="00251982" w:rsidP="00251982"/>
    <w:p w:rsidR="00B426A1" w:rsidRDefault="00B426A1" w:rsidP="00251982"/>
    <w:p w:rsidR="00B426A1" w:rsidRPr="00251982" w:rsidRDefault="00B426A1" w:rsidP="00251982"/>
    <w:p w:rsidR="00A8157B" w:rsidRDefault="00CD259D" w:rsidP="00A8157B">
      <w:pPr>
        <w:tabs>
          <w:tab w:val="left" w:pos="6270"/>
          <w:tab w:val="left" w:pos="7125"/>
          <w:tab w:val="left" w:pos="9270"/>
        </w:tabs>
      </w:pPr>
      <w:r>
        <w:t xml:space="preserve">   </w:t>
      </w:r>
      <w:r w:rsidR="006E1AF1">
        <w:tab/>
      </w:r>
      <w:r w:rsidR="006E1AF1">
        <w:tab/>
      </w:r>
      <w:r w:rsidR="00A8157B">
        <w:t xml:space="preserve"> </w:t>
      </w:r>
      <w:r w:rsidR="00A8157B">
        <w:tab/>
      </w:r>
    </w:p>
    <w:p w:rsidR="00A8157B" w:rsidRPr="00A8157B" w:rsidRDefault="00A8157B" w:rsidP="00A8157B"/>
    <w:p w:rsidR="00B426A1" w:rsidRDefault="00B426A1" w:rsidP="00A8157B"/>
    <w:p w:rsidR="00A8157B" w:rsidRPr="00A8157B" w:rsidRDefault="00A8157B" w:rsidP="00A8157B"/>
    <w:p w:rsidR="00787ECE" w:rsidRDefault="00A009D0" w:rsidP="00A8157B">
      <w:r>
        <w:rPr>
          <w:noProof/>
          <w:lang w:eastAsia="en-US"/>
        </w:rPr>
        <mc:AlternateContent>
          <mc:Choice Requires="wps">
            <w:drawing>
              <wp:anchor distT="0" distB="0" distL="114300" distR="114300" simplePos="0" relativeHeight="251645952" behindDoc="0" locked="0" layoutInCell="1" allowOverlap="1" wp14:anchorId="15E9932E" wp14:editId="3CBFFBE4">
                <wp:simplePos x="0" y="0"/>
                <wp:positionH relativeFrom="column">
                  <wp:posOffset>100330</wp:posOffset>
                </wp:positionH>
                <wp:positionV relativeFrom="paragraph">
                  <wp:posOffset>6350</wp:posOffset>
                </wp:positionV>
                <wp:extent cx="1962150" cy="7810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781050"/>
                        </a:xfrm>
                        <a:prstGeom prst="rect">
                          <a:avLst/>
                        </a:prstGeom>
                        <a:solidFill>
                          <a:srgbClr val="FFFFFF"/>
                        </a:solidFill>
                        <a:ln w="9525">
                          <a:solidFill>
                            <a:srgbClr val="000000"/>
                          </a:solidFill>
                          <a:miter lim="800000"/>
                          <a:headEnd/>
                          <a:tailEnd/>
                        </a:ln>
                      </wps:spPr>
                      <wps:txb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9932E" id="_x0000_s1030" type="#_x0000_t202" style="position:absolute;left:0;text-align:left;margin-left:7.9pt;margin-top:.5pt;width:154.5pt;height:6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">
                <v:textbo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v:textbox>
              </v:shape>
            </w:pict>
          </mc:Fallback>
        </mc:AlternateContent>
      </w:r>
      <w:r>
        <w:rPr>
          <w:noProof/>
          <w:lang w:eastAsia="en-US"/>
        </w:rPr>
        <mc:AlternateContent>
          <mc:Choice Requires="wps">
            <w:drawing>
              <wp:anchor distT="0" distB="0" distL="114300" distR="114300" simplePos="0" relativeHeight="251649024" behindDoc="0" locked="0" layoutInCell="1" allowOverlap="1" wp14:anchorId="2B5364F2" wp14:editId="39546A56">
                <wp:simplePos x="0" y="0"/>
                <wp:positionH relativeFrom="column">
                  <wp:posOffset>6482080</wp:posOffset>
                </wp:positionH>
                <wp:positionV relativeFrom="paragraph">
                  <wp:posOffset>6350</wp:posOffset>
                </wp:positionV>
                <wp:extent cx="2171700" cy="76200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62000"/>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5364F2" id="_x0000_s1031" type="#_x0000_t202" style="position:absolute;left:0;text-align:left;margin-left:510.4pt;margin-top:.5pt;width:171pt;height:6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">
                <v:textbo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v:textbox>
              </v:shape>
            </w:pict>
          </mc:Fallback>
        </mc:AlternateContent>
      </w:r>
      <w:r>
        <w:rPr>
          <w:noProof/>
          <w:lang w:eastAsia="en-US"/>
        </w:rPr>
        <mc:AlternateContent>
          <mc:Choice Requires="wps">
            <w:drawing>
              <wp:anchor distT="0" distB="0" distL="114300" distR="114300" simplePos="0" relativeHeight="251652096" behindDoc="0" locked="0" layoutInCell="1" allowOverlap="1" wp14:anchorId="323E7952" wp14:editId="21C119D4">
                <wp:simplePos x="0" y="0"/>
                <wp:positionH relativeFrom="column">
                  <wp:posOffset>4281805</wp:posOffset>
                </wp:positionH>
                <wp:positionV relativeFrom="paragraph">
                  <wp:posOffset>6350</wp:posOffset>
                </wp:positionV>
                <wp:extent cx="2124075" cy="75247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52475"/>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E7952" id="_x0000_s1032" type="#_x0000_t202" style="position:absolute;left:0;text-align:left;margin-left:337.15pt;margin-top:.5pt;width:167.25pt;height:59.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">
                <v:textbo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v:textbox>
              </v:shape>
            </w:pict>
          </mc:Fallback>
        </mc:AlternateContent>
      </w:r>
      <w:r>
        <w:rPr>
          <w:noProof/>
          <w:lang w:eastAsia="en-US"/>
        </w:rPr>
        <mc:AlternateContent>
          <mc:Choice Requires="wps">
            <w:drawing>
              <wp:anchor distT="0" distB="0" distL="114300" distR="114300" simplePos="0" relativeHeight="251648000" behindDoc="0" locked="0" layoutInCell="1" allowOverlap="1" wp14:anchorId="201CA34F" wp14:editId="05B1DF4D">
                <wp:simplePos x="0" y="0"/>
                <wp:positionH relativeFrom="column">
                  <wp:posOffset>2167255</wp:posOffset>
                </wp:positionH>
                <wp:positionV relativeFrom="paragraph">
                  <wp:posOffset>6350</wp:posOffset>
                </wp:positionV>
                <wp:extent cx="2038350" cy="74295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742950"/>
                        </a:xfrm>
                        <a:prstGeom prst="rect">
                          <a:avLst/>
                        </a:prstGeom>
                        <a:solidFill>
                          <a:srgbClr val="FFFFFF"/>
                        </a:solidFill>
                        <a:ln w="9525">
                          <a:solidFill>
                            <a:srgbClr val="000000"/>
                          </a:solidFill>
                          <a:miter lim="800000"/>
                          <a:headEnd/>
                          <a:tailEnd/>
                        </a:ln>
                      </wps:spPr>
                      <wps:txb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CA34F" id="_x0000_s1033" type="#_x0000_t202" style="position:absolute;left:0;text-align:left;margin-left:170.65pt;margin-top:.5pt;width:160.5pt;height:5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K0dJAIAAEs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">
                <v:textbo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v:textbox>
              </v:shape>
            </w:pict>
          </mc:Fallback>
        </mc:AlternateContent>
      </w:r>
    </w:p>
    <w:p w:rsidR="001E198D" w:rsidRDefault="001E198D" w:rsidP="00A8157B"/>
    <w:p w:rsidR="00B426A1" w:rsidRDefault="00B426A1" w:rsidP="00A8157B"/>
    <w:p w:rsidR="00787ECE" w:rsidRDefault="00787ECE" w:rsidP="00A8157B"/>
    <w:p w:rsidR="00A009D0" w:rsidRDefault="00A009D0" w:rsidP="00A8157B">
      <w:r>
        <w:rPr>
          <w:noProof/>
          <w:lang w:eastAsia="en-US"/>
        </w:rPr>
        <mc:AlternateContent>
          <mc:Choice Requires="wps">
            <w:drawing>
              <wp:anchor distT="0" distB="0" distL="114300" distR="114300" simplePos="0" relativeHeight="251654144" behindDoc="0" locked="0" layoutInCell="1" allowOverlap="1" wp14:anchorId="3E7BF616" wp14:editId="349C75BF">
                <wp:simplePos x="0" y="0"/>
                <wp:positionH relativeFrom="column">
                  <wp:posOffset>119380</wp:posOffset>
                </wp:positionH>
                <wp:positionV relativeFrom="paragraph">
                  <wp:posOffset>12700</wp:posOffset>
                </wp:positionV>
                <wp:extent cx="8534400" cy="752475"/>
                <wp:effectExtent l="0" t="0" r="1905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752475"/>
                        </a:xfrm>
                        <a:prstGeom prst="rect">
                          <a:avLst/>
                        </a:prstGeom>
                        <a:solidFill>
                          <a:srgbClr val="FFFFFF"/>
                        </a:solidFill>
                        <a:ln w="9525">
                          <a:solidFill>
                            <a:srgbClr val="000000"/>
                          </a:solidFill>
                          <a:miter lim="800000"/>
                          <a:headEnd/>
                          <a:tailEnd/>
                        </a:ln>
                      </wps:spPr>
                      <wps:txb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7BF616" id="_x0000_s1034" type="#_x0000_t202" style="position:absolute;left:0;text-align:left;margin-left:9.4pt;margin-top:1pt;width:672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">
                <v:textbo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v:textbox>
              </v:shape>
            </w:pict>
          </mc:Fallback>
        </mc:AlternateContent>
      </w:r>
    </w:p>
    <w:p w:rsidR="00A009D0" w:rsidRDefault="00A009D0" w:rsidP="00A8157B"/>
    <w:p w:rsidR="00A8157B" w:rsidRPr="00F113D8" w:rsidRDefault="00A8157B" w:rsidP="00A8157B">
      <w:pPr>
        <w:rPr>
          <w:color w:val="002060"/>
        </w:rPr>
      </w:pPr>
    </w:p>
    <w:p w:rsidR="00644A46" w:rsidRPr="00F113D8" w:rsidRDefault="005620B1" w:rsidP="00644A46">
      <w:pPr>
        <w:tabs>
          <w:tab w:val="left" w:pos="945"/>
          <w:tab w:val="left" w:pos="1080"/>
          <w:tab w:val="left" w:pos="6225"/>
          <w:tab w:val="left" w:pos="11910"/>
        </w:tabs>
        <w:rPr>
          <w:color w:val="002060"/>
        </w:rPr>
      </w:pPr>
      <w:r w:rsidRPr="00F113D8">
        <w:rPr>
          <w:noProof/>
          <w:color w:val="002060"/>
          <w:lang w:eastAsia="en-US"/>
        </w:rPr>
        <mc:AlternateContent>
          <mc:Choice Requires="wps">
            <w:drawing>
              <wp:anchor distT="0" distB="0" distL="114300" distR="114300" simplePos="0" relativeHeight="251660288" behindDoc="0" locked="0" layoutInCell="1" allowOverlap="1" wp14:anchorId="39D84466" wp14:editId="38C4DCE4">
                <wp:simplePos x="0" y="0"/>
                <wp:positionH relativeFrom="column">
                  <wp:posOffset>7520305</wp:posOffset>
                </wp:positionH>
                <wp:positionV relativeFrom="paragraph">
                  <wp:posOffset>92075</wp:posOffset>
                </wp:positionV>
                <wp:extent cx="1590675" cy="2800350"/>
                <wp:effectExtent l="0" t="0" r="2857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800350"/>
                        </a:xfrm>
                        <a:prstGeom prst="rect">
                          <a:avLst/>
                        </a:prstGeom>
                        <a:solidFill>
                          <a:srgbClr val="FFFFFF"/>
                        </a:solidFill>
                        <a:ln w="9525">
                          <a:solidFill>
                            <a:srgbClr val="000000"/>
                          </a:solidFill>
                          <a:miter lim="800000"/>
                          <a:headEnd/>
                          <a:tailEnd/>
                        </a:ln>
                      </wps:spPr>
                      <wps:txb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84466" id="_x0000_s1035" type="#_x0000_t202" style="position:absolute;left:0;text-align:left;margin-left:592.15pt;margin-top:7.25pt;width:125.2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">
                <v:textbo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6192" behindDoc="0" locked="0" layoutInCell="1" allowOverlap="1" wp14:anchorId="735AD684" wp14:editId="7EE46EED">
                <wp:simplePos x="0" y="0"/>
                <wp:positionH relativeFrom="column">
                  <wp:posOffset>5453380</wp:posOffset>
                </wp:positionH>
                <wp:positionV relativeFrom="paragraph">
                  <wp:posOffset>92074</wp:posOffset>
                </wp:positionV>
                <wp:extent cx="1800225" cy="2828925"/>
                <wp:effectExtent l="0" t="0" r="28575"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828925"/>
                        </a:xfrm>
                        <a:prstGeom prst="rect">
                          <a:avLst/>
                        </a:prstGeom>
                        <a:solidFill>
                          <a:srgbClr val="FFFFFF"/>
                        </a:solidFill>
                        <a:ln w="9525">
                          <a:solidFill>
                            <a:srgbClr val="000000"/>
                          </a:solidFill>
                          <a:miter lim="800000"/>
                          <a:headEnd/>
                          <a:tailEnd/>
                        </a:ln>
                      </wps:spPr>
                      <wps:txb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AD684" id="_x0000_s1036" type="#_x0000_t202" style="position:absolute;left:0;text-align:left;margin-left:429.4pt;margin-top:7.25pt;width:141.75pt;height:22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">
                <v:textbo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5168" behindDoc="0" locked="0" layoutInCell="1" allowOverlap="1" wp14:anchorId="1C80665F" wp14:editId="04E41020">
                <wp:simplePos x="0" y="0"/>
                <wp:positionH relativeFrom="column">
                  <wp:posOffset>3491230</wp:posOffset>
                </wp:positionH>
                <wp:positionV relativeFrom="paragraph">
                  <wp:posOffset>92075</wp:posOffset>
                </wp:positionV>
                <wp:extent cx="1685925" cy="2857500"/>
                <wp:effectExtent l="0" t="0" r="28575"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8575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0665F" id="_x0000_s1037" type="#_x0000_t202" style="position:absolute;left:0;text-align:left;margin-left:274.9pt;margin-top:7.25pt;width:132.7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3120" behindDoc="0" locked="0" layoutInCell="1" allowOverlap="1" wp14:anchorId="3C4B4549" wp14:editId="2EADDB0F">
                <wp:simplePos x="0" y="0"/>
                <wp:positionH relativeFrom="column">
                  <wp:posOffset>-128270</wp:posOffset>
                </wp:positionH>
                <wp:positionV relativeFrom="paragraph">
                  <wp:posOffset>92074</wp:posOffset>
                </wp:positionV>
                <wp:extent cx="1638300" cy="290512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905125"/>
                        </a:xfrm>
                        <a:prstGeom prst="rect">
                          <a:avLst/>
                        </a:prstGeom>
                        <a:solidFill>
                          <a:srgbClr val="FFFFFF"/>
                        </a:solidFill>
                        <a:ln w="9525">
                          <a:solidFill>
                            <a:srgbClr val="000000"/>
                          </a:solidFill>
                          <a:miter lim="800000"/>
                          <a:headEnd/>
                          <a:tailEnd/>
                        </a:ln>
                      </wps:spPr>
                      <wps:txb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4B4549" id="_x0000_s1038" type="#_x0000_t202" style="position:absolute;left:0;text-align:left;margin-left:-10.1pt;margin-top:7.25pt;width:129pt;height:22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">
                <v:textbo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1072" behindDoc="0" locked="0" layoutInCell="1" allowOverlap="1" wp14:anchorId="5EB9AA9C" wp14:editId="13D30C8C">
                <wp:simplePos x="0" y="0"/>
                <wp:positionH relativeFrom="column">
                  <wp:posOffset>1595755</wp:posOffset>
                </wp:positionH>
                <wp:positionV relativeFrom="paragraph">
                  <wp:posOffset>92075</wp:posOffset>
                </wp:positionV>
                <wp:extent cx="1733550" cy="2895600"/>
                <wp:effectExtent l="0" t="0" r="1905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8956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9AA9C" id="_x0000_s1039" type="#_x0000_t202" style="position:absolute;left:0;text-align:left;margin-left:125.65pt;margin-top:7.25pt;width:136.5pt;height:2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v:textbox>
              </v:shape>
            </w:pict>
          </mc:Fallback>
        </mc:AlternateContent>
      </w:r>
      <w:r w:rsidR="00644A46" w:rsidRPr="00F113D8">
        <w:rPr>
          <w:color w:val="002060"/>
        </w:rPr>
        <w:tab/>
      </w:r>
      <w:r w:rsidR="00644A46" w:rsidRPr="00F113D8">
        <w:rPr>
          <w:color w:val="002060"/>
        </w:rPr>
        <w:tab/>
      </w:r>
      <w:r w:rsidR="00644A46" w:rsidRPr="00F113D8">
        <w:rPr>
          <w:color w:val="002060"/>
        </w:rPr>
        <w:tab/>
      </w:r>
      <w:r w:rsidR="00644A46" w:rsidRPr="00F113D8">
        <w:rPr>
          <w:color w:val="002060"/>
        </w:rPr>
        <w:tab/>
      </w:r>
    </w:p>
    <w:p w:rsidR="00DC4E1F" w:rsidRDefault="00644A46" w:rsidP="00644A46">
      <w:pPr>
        <w:tabs>
          <w:tab w:val="left" w:pos="9150"/>
        </w:tabs>
      </w:pPr>
      <w:r w:rsidRPr="00F113D8">
        <w:rPr>
          <w:color w:val="002060"/>
        </w:rPr>
        <w:tab/>
      </w:r>
    </w:p>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Default="00DC4E1F" w:rsidP="00DC4E1F"/>
    <w:p w:rsidR="00E15B0F" w:rsidRDefault="00DC4E1F" w:rsidP="00DC4E1F">
      <w:pPr>
        <w:tabs>
          <w:tab w:val="left" w:pos="975"/>
        </w:tabs>
      </w:pPr>
      <w:r>
        <w:tab/>
      </w: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D73B3A" w:rsidRDefault="00333490" w:rsidP="00DC4E1F">
      <w:pPr>
        <w:tabs>
          <w:tab w:val="left" w:pos="975"/>
        </w:tabs>
      </w:pPr>
      <w:r w:rsidRPr="00DC4E1F">
        <w:rPr>
          <w:noProof/>
          <w:lang w:eastAsia="en-US"/>
        </w:rPr>
        <mc:AlternateContent>
          <mc:Choice Requires="wps">
            <w:drawing>
              <wp:anchor distT="0" distB="0" distL="114300" distR="114300" simplePos="0" relativeHeight="251657216" behindDoc="0" locked="0" layoutInCell="1" allowOverlap="1" wp14:anchorId="1662BD9B" wp14:editId="65109270">
                <wp:simplePos x="0" y="0"/>
                <wp:positionH relativeFrom="column">
                  <wp:posOffset>-175895</wp:posOffset>
                </wp:positionH>
                <wp:positionV relativeFrom="paragraph">
                  <wp:posOffset>34290</wp:posOffset>
                </wp:positionV>
                <wp:extent cx="9363075" cy="1095375"/>
                <wp:effectExtent l="0" t="0" r="28575" b="2857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095375"/>
                        </a:xfrm>
                        <a:prstGeom prst="rect">
                          <a:avLst/>
                        </a:prstGeom>
                        <a:solidFill>
                          <a:srgbClr val="FFFFFF"/>
                        </a:solidFill>
                        <a:ln w="9525">
                          <a:solidFill>
                            <a:srgbClr val="000000"/>
                          </a:solidFill>
                          <a:miter lim="800000"/>
                          <a:headEnd/>
                          <a:tailEnd/>
                        </a:ln>
                      </wps:spPr>
                      <wps:txb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2BD9B" id="_x0000_s1040" type="#_x0000_t202" style="position:absolute;left:0;text-align:left;margin-left:-13.85pt;margin-top:2.7pt;width:737.25pt;height:8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">
                <v:textbo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v:textbox>
              </v:shape>
            </w:pict>
          </mc:Fallback>
        </mc:AlternateContent>
      </w:r>
    </w:p>
    <w:p w:rsidR="00E15B0F" w:rsidRPr="00E15B0F" w:rsidRDefault="00E15B0F" w:rsidP="00E15B0F"/>
    <w:p w:rsidR="00E15B0F" w:rsidRPr="00E15B0F" w:rsidRDefault="00E15B0F" w:rsidP="00E15B0F"/>
    <w:p w:rsidR="00E15B0F" w:rsidRPr="00E15B0F" w:rsidRDefault="00E15B0F" w:rsidP="00E15B0F"/>
    <w:p w:rsidR="00E15B0F" w:rsidRPr="00E15B0F" w:rsidRDefault="00D66049" w:rsidP="00E15B0F">
      <w:r>
        <w:rPr>
          <w:noProof/>
          <w:lang w:eastAsia="en-US"/>
        </w:rPr>
        <mc:AlternateContent>
          <mc:Choice Requires="wps">
            <w:drawing>
              <wp:anchor distT="0" distB="0" distL="114300" distR="114300" simplePos="0" relativeHeight="251658240" behindDoc="0" locked="0" layoutInCell="1" allowOverlap="1" wp14:anchorId="642D5278" wp14:editId="39C1C499">
                <wp:simplePos x="0" y="0"/>
                <wp:positionH relativeFrom="column">
                  <wp:posOffset>-175895</wp:posOffset>
                </wp:positionH>
                <wp:positionV relativeFrom="paragraph">
                  <wp:posOffset>259715</wp:posOffset>
                </wp:positionV>
                <wp:extent cx="9363075" cy="118110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181100"/>
                        </a:xfrm>
                        <a:prstGeom prst="rect">
                          <a:avLst/>
                        </a:prstGeom>
                        <a:solidFill>
                          <a:srgbClr val="FFFFFF"/>
                        </a:solidFill>
                        <a:ln w="9525">
                          <a:solidFill>
                            <a:srgbClr val="000000"/>
                          </a:solidFill>
                          <a:miter lim="800000"/>
                          <a:headEnd/>
                          <a:tailEnd/>
                        </a:ln>
                      </wps:spPr>
                      <wps:txb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2D5278" id="_x0000_s1041" type="#_x0000_t202" style="position:absolute;left:0;text-align:left;margin-left:-13.85pt;margin-top:20.45pt;width:737.25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">
                <v:textbo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v:textbox>
              </v:shape>
            </w:pict>
          </mc:Fallback>
        </mc:AlternateContent>
      </w:r>
    </w:p>
    <w:p w:rsidR="00E15B0F" w:rsidRDefault="00E15B0F" w:rsidP="00E15B0F">
      <w:pPr>
        <w:tabs>
          <w:tab w:val="left" w:pos="1965"/>
        </w:tabs>
      </w:pPr>
    </w:p>
    <w:p w:rsidR="00E15B0F" w:rsidRDefault="00E15B0F" w:rsidP="00E15B0F">
      <w:pPr>
        <w:shd w:val="clear" w:color="auto" w:fill="DCF3FD" w:themeFill="accent6" w:themeFillTint="33"/>
      </w:pPr>
    </w:p>
    <w:p w:rsidR="00E15B0F" w:rsidRPr="00E15B0F" w:rsidRDefault="00E15B0F" w:rsidP="00E15B0F"/>
    <w:p w:rsidR="00E15B0F" w:rsidRDefault="00E15B0F" w:rsidP="00E15B0F"/>
    <w:p w:rsidR="002A32A7" w:rsidRDefault="00F113D8" w:rsidP="00E15B0F">
      <w:pPr>
        <w:tabs>
          <w:tab w:val="left" w:pos="1275"/>
        </w:tabs>
      </w:pPr>
      <w:r>
        <w:rPr>
          <w:noProof/>
          <w:lang w:eastAsia="en-US"/>
        </w:rPr>
        <mc:AlternateContent>
          <mc:Choice Requires="wps">
            <w:drawing>
              <wp:anchor distT="0" distB="0" distL="114300" distR="114300" simplePos="0" relativeHeight="251659264" behindDoc="0" locked="0" layoutInCell="1" allowOverlap="1" wp14:anchorId="67912F87" wp14:editId="47D94D7F">
                <wp:simplePos x="0" y="0"/>
                <wp:positionH relativeFrom="column">
                  <wp:posOffset>-147319</wp:posOffset>
                </wp:positionH>
                <wp:positionV relativeFrom="paragraph">
                  <wp:posOffset>189865</wp:posOffset>
                </wp:positionV>
                <wp:extent cx="9353550" cy="1295400"/>
                <wp:effectExtent l="0" t="0" r="19050"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295400"/>
                        </a:xfrm>
                        <a:prstGeom prst="rect">
                          <a:avLst/>
                        </a:prstGeom>
                        <a:solidFill>
                          <a:srgbClr val="FFFFFF"/>
                        </a:solidFill>
                        <a:ln w="9525">
                          <a:solidFill>
                            <a:srgbClr val="000000"/>
                          </a:solidFill>
                          <a:miter lim="800000"/>
                          <a:headEnd/>
                          <a:tailEnd/>
                        </a:ln>
                      </wps:spPr>
                      <wps:txb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12F87" id="_x0000_s1042" type="#_x0000_t202" style="position:absolute;left:0;text-align:left;margin-left:-11.6pt;margin-top:14.95pt;width:736.5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">
                <v:textbo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v:textbox>
              </v:shape>
            </w:pict>
          </mc:Fallback>
        </mc:AlternateContent>
      </w:r>
      <w:r w:rsidR="00E15B0F">
        <w:tab/>
      </w:r>
    </w:p>
    <w:p w:rsidR="00E15B0F" w:rsidRDefault="00E15B0F" w:rsidP="00E15B0F">
      <w:pPr>
        <w:tabs>
          <w:tab w:val="left" w:pos="1275"/>
        </w:tabs>
      </w:pPr>
    </w:p>
    <w:p w:rsidR="00D73B3A" w:rsidRDefault="00D73B3A" w:rsidP="00E15B0F">
      <w:pPr>
        <w:tabs>
          <w:tab w:val="left" w:pos="1275"/>
        </w:tabs>
      </w:pPr>
    </w:p>
    <w:p w:rsidR="00D73B3A" w:rsidRDefault="00D73B3A" w:rsidP="00E15B0F">
      <w:pPr>
        <w:tabs>
          <w:tab w:val="left" w:pos="1275"/>
        </w:tabs>
      </w:pPr>
    </w:p>
    <w:p w:rsidR="00D73B3A" w:rsidRPr="00D73B3A" w:rsidRDefault="00D73B3A" w:rsidP="00D73B3A"/>
    <w:p w:rsidR="00D73B3A" w:rsidRDefault="00F113D8" w:rsidP="00D73B3A">
      <w:r>
        <w:rPr>
          <w:noProof/>
          <w:lang w:eastAsia="en-US"/>
        </w:rPr>
        <mc:AlternateContent>
          <mc:Choice Requires="wps">
            <w:drawing>
              <wp:anchor distT="0" distB="0" distL="114300" distR="114300" simplePos="0" relativeHeight="251661312" behindDoc="0" locked="0" layoutInCell="1" allowOverlap="1" wp14:anchorId="3614C40D" wp14:editId="55B1F03A">
                <wp:simplePos x="0" y="0"/>
                <wp:positionH relativeFrom="column">
                  <wp:posOffset>-137795</wp:posOffset>
                </wp:positionH>
                <wp:positionV relativeFrom="paragraph">
                  <wp:posOffset>323850</wp:posOffset>
                </wp:positionV>
                <wp:extent cx="9343390" cy="1457325"/>
                <wp:effectExtent l="0" t="0" r="1016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3390" cy="1457325"/>
                        </a:xfrm>
                        <a:prstGeom prst="rect">
                          <a:avLst/>
                        </a:prstGeom>
                        <a:solidFill>
                          <a:srgbClr val="FFFFFF"/>
                        </a:solidFill>
                        <a:ln w="9525">
                          <a:solidFill>
                            <a:srgbClr val="000000"/>
                          </a:solidFill>
                          <a:miter lim="800000"/>
                          <a:headEnd/>
                          <a:tailEnd/>
                        </a:ln>
                      </wps:spPr>
                      <wps:txb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14C40D" id="_x0000_s1043" type="#_x0000_t202" style="position:absolute;left:0;text-align:left;margin-left:-10.85pt;margin-top:25.5pt;width:735.7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">
                <v:textbo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v:textbox>
              </v:shape>
            </w:pict>
          </mc:Fallback>
        </mc:AlternateContent>
      </w:r>
    </w:p>
    <w:p w:rsidR="00D73B3A" w:rsidRDefault="00D73B3A" w:rsidP="00D73B3A"/>
    <w:p w:rsidR="00D73B3A" w:rsidRPr="00D73B3A" w:rsidRDefault="00D73B3A" w:rsidP="00D73B3A"/>
    <w:p w:rsidR="00D73B3A" w:rsidRDefault="00D73B3A" w:rsidP="00D73B3A"/>
    <w:p w:rsidR="00D73B3A" w:rsidRDefault="00D73B3A" w:rsidP="00D73B3A"/>
    <w:p w:rsidR="00D73B3A" w:rsidRDefault="00D73B3A" w:rsidP="00D73B3A"/>
    <w:p w:rsidR="00D03D01" w:rsidRDefault="00D66049" w:rsidP="00D73B3A">
      <w:pPr>
        <w:tabs>
          <w:tab w:val="left" w:pos="420"/>
          <w:tab w:val="left" w:pos="2100"/>
        </w:tabs>
      </w:pPr>
      <w:r>
        <w:rPr>
          <w:noProof/>
          <w:lang w:eastAsia="en-US"/>
        </w:rPr>
        <mc:AlternateContent>
          <mc:Choice Requires="wps">
            <w:drawing>
              <wp:anchor distT="0" distB="0" distL="114300" distR="114300" simplePos="0" relativeHeight="251663360" behindDoc="0" locked="0" layoutInCell="1" allowOverlap="1" wp14:anchorId="5CF9CAEC" wp14:editId="75EA98E5">
                <wp:simplePos x="0" y="0"/>
                <wp:positionH relativeFrom="column">
                  <wp:posOffset>-137795</wp:posOffset>
                </wp:positionH>
                <wp:positionV relativeFrom="paragraph">
                  <wp:posOffset>233044</wp:posOffset>
                </wp:positionV>
                <wp:extent cx="9248775" cy="885825"/>
                <wp:effectExtent l="0" t="0" r="28575" b="2857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9248775" cy="885825"/>
                        </a:xfrm>
                        <a:prstGeom prst="rect">
                          <a:avLst/>
                        </a:prstGeom>
                        <a:solidFill>
                          <a:srgbClr val="FFFFFF"/>
                        </a:solidFill>
                        <a:ln w="9525">
                          <a:solidFill>
                            <a:srgbClr val="000000"/>
                          </a:solidFill>
                          <a:miter lim="800000"/>
                          <a:headEnd/>
                          <a:tailEnd/>
                        </a:ln>
                      </wps:spPr>
                      <wps:txb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9CAEC" id="_x0000_s1044" type="#_x0000_t202" style="position:absolute;left:0;text-align:left;margin-left:-10.85pt;margin-top:18.35pt;width:728.25pt;height:69.75pt;rotation:18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">
                <v:textbo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v:textbox>
              </v:shape>
            </w:pict>
          </mc:Fallback>
        </mc:AlternateContent>
      </w:r>
      <w:r w:rsidR="00D73B3A">
        <w:tab/>
      </w:r>
      <w:r w:rsidR="00D73B3A">
        <w:tab/>
      </w:r>
    </w:p>
    <w:p w:rsidR="00D03D01" w:rsidRDefault="00D03D01" w:rsidP="00D73B3A">
      <w:pPr>
        <w:tabs>
          <w:tab w:val="left" w:pos="420"/>
          <w:tab w:val="left" w:pos="2100"/>
        </w:tabs>
      </w:pPr>
    </w:p>
    <w:p w:rsidR="00D03D01" w:rsidRDefault="00D66049" w:rsidP="00D03D01">
      <w:r>
        <w:rPr>
          <w:noProof/>
          <w:lang w:eastAsia="en-US"/>
        </w:rPr>
        <mc:AlternateContent>
          <mc:Choice Requires="wps">
            <w:drawing>
              <wp:anchor distT="0" distB="0" distL="114300" distR="114300" simplePos="0" relativeHeight="251664384" behindDoc="0" locked="0" layoutInCell="1" allowOverlap="1" wp14:anchorId="08C12B4D" wp14:editId="75A6DC4C">
                <wp:simplePos x="0" y="0"/>
                <wp:positionH relativeFrom="column">
                  <wp:posOffset>-4445</wp:posOffset>
                </wp:positionH>
                <wp:positionV relativeFrom="paragraph">
                  <wp:posOffset>202565</wp:posOffset>
                </wp:positionV>
                <wp:extent cx="9353550" cy="1533525"/>
                <wp:effectExtent l="0" t="0" r="19050" b="28575"/>
                <wp:wrapNone/>
                <wp:docPr id="6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533525"/>
                        </a:xfrm>
                        <a:prstGeom prst="rect">
                          <a:avLst/>
                        </a:prstGeom>
                        <a:solidFill>
                          <a:srgbClr val="FFFFFF"/>
                        </a:solidFill>
                        <a:ln w="9525">
                          <a:solidFill>
                            <a:srgbClr val="000000"/>
                          </a:solidFill>
                          <a:miter lim="800000"/>
                          <a:headEnd/>
                          <a:tailEnd/>
                        </a:ln>
                      </wps:spPr>
                      <wps:txb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8"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C12B4D" id="_x0000_s1045" type="#_x0000_t202" style="position:absolute;left:0;text-align:left;margin-left:-.35pt;margin-top:15.95pt;width:736.5pt;height:1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">
                <v:textbo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9"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v:textbox>
              </v:shape>
            </w:pict>
          </mc:Fallback>
        </mc:AlternateContent>
      </w:r>
    </w:p>
    <w:p w:rsidR="00D03D01" w:rsidRDefault="00D03D01" w:rsidP="00D03D01">
      <w:pPr>
        <w:tabs>
          <w:tab w:val="left" w:pos="8700"/>
        </w:tabs>
      </w:pPr>
      <w:r>
        <w:lastRenderedPageBreak/>
        <w:tab/>
      </w:r>
    </w:p>
    <w:p w:rsidR="00D03D01" w:rsidRDefault="00D03D01" w:rsidP="00D03D01">
      <w:pPr>
        <w:tabs>
          <w:tab w:val="left" w:pos="8700"/>
        </w:tabs>
      </w:pPr>
    </w:p>
    <w:p w:rsidR="00D03D01" w:rsidRDefault="00D03D01" w:rsidP="00D03D01">
      <w:pPr>
        <w:tabs>
          <w:tab w:val="left" w:pos="8700"/>
        </w:tabs>
      </w:pPr>
    </w:p>
    <w:p w:rsidR="00D03D01" w:rsidRDefault="00D03D01" w:rsidP="00D03D01">
      <w:pPr>
        <w:tabs>
          <w:tab w:val="left" w:pos="8700"/>
        </w:tabs>
      </w:pPr>
    </w:p>
    <w:p w:rsidR="00D02AA3" w:rsidRDefault="00D02AA3" w:rsidP="00D03D01">
      <w:pPr>
        <w:tabs>
          <w:tab w:val="left" w:pos="8700"/>
        </w:tabs>
      </w:pPr>
    </w:p>
    <w:p w:rsidR="00D03D01" w:rsidRDefault="00D02AA3" w:rsidP="00D03D01">
      <w:pPr>
        <w:tabs>
          <w:tab w:val="left" w:pos="8700"/>
        </w:tabs>
      </w:pPr>
      <w:r>
        <w:rPr>
          <w:noProof/>
          <w:lang w:eastAsia="en-US"/>
        </w:rPr>
        <mc:AlternateContent>
          <mc:Choice Requires="wps">
            <w:drawing>
              <wp:anchor distT="0" distB="0" distL="114300" distR="114300" simplePos="0" relativeHeight="251662336" behindDoc="0" locked="0" layoutInCell="1" allowOverlap="1" wp14:anchorId="65A856EC" wp14:editId="061B805E">
                <wp:simplePos x="0" y="0"/>
                <wp:positionH relativeFrom="column">
                  <wp:posOffset>14606</wp:posOffset>
                </wp:positionH>
                <wp:positionV relativeFrom="paragraph">
                  <wp:posOffset>212725</wp:posOffset>
                </wp:positionV>
                <wp:extent cx="9258300" cy="1057275"/>
                <wp:effectExtent l="0" t="0" r="19050" b="28575"/>
                <wp:wrapNone/>
                <wp:docPr id="6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0" cy="1057275"/>
                        </a:xfrm>
                        <a:prstGeom prst="rect">
                          <a:avLst/>
                        </a:prstGeom>
                        <a:solidFill>
                          <a:srgbClr val="FFFFFF"/>
                        </a:solidFill>
                        <a:ln w="9525">
                          <a:solidFill>
                            <a:srgbClr val="000000"/>
                          </a:solidFill>
                          <a:miter lim="800000"/>
                          <a:headEnd/>
                          <a:tailEnd/>
                        </a:ln>
                      </wps:spPr>
                      <wps:txb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856EC" id="_x0000_s1046" type="#_x0000_t202" style="position:absolute;left:0;text-align:left;margin-left:1.15pt;margin-top:16.75pt;width:729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">
                <v:textbo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v:textbox>
              </v:shape>
            </w:pict>
          </mc:Fallback>
        </mc:AlternateContent>
      </w:r>
    </w:p>
    <w:p w:rsidR="00D03D01" w:rsidRDefault="00D03D01" w:rsidP="00D03D01">
      <w:pPr>
        <w:tabs>
          <w:tab w:val="left" w:pos="8700"/>
        </w:tabs>
      </w:pPr>
    </w:p>
    <w:p w:rsidR="00FA0E52" w:rsidRDefault="00FA0E52" w:rsidP="00D03D01">
      <w:pPr>
        <w:tabs>
          <w:tab w:val="left" w:pos="8700"/>
        </w:tabs>
      </w:pPr>
    </w:p>
    <w:p w:rsidR="00FA0E52" w:rsidRPr="00FA0E52" w:rsidRDefault="00FA0E52" w:rsidP="00FA0E52"/>
    <w:p w:rsidR="00D02AA3" w:rsidRDefault="00D02AA3" w:rsidP="008453C6"/>
    <w:p w:rsidR="00FA0E52" w:rsidRDefault="00FA0E52" w:rsidP="008453C6">
      <w:r>
        <w:rPr>
          <w:noProof/>
          <w:lang w:eastAsia="en-US"/>
        </w:rPr>
        <mc:AlternateContent>
          <mc:Choice Requires="wps">
            <w:drawing>
              <wp:anchor distT="0" distB="0" distL="114300" distR="114300" simplePos="0" relativeHeight="251665408" behindDoc="0" locked="0" layoutInCell="1" allowOverlap="1" wp14:anchorId="2EFD94BB" wp14:editId="513FA3C6">
                <wp:simplePos x="0" y="0"/>
                <wp:positionH relativeFrom="column">
                  <wp:posOffset>14605</wp:posOffset>
                </wp:positionH>
                <wp:positionV relativeFrom="paragraph">
                  <wp:posOffset>216535</wp:posOffset>
                </wp:positionV>
                <wp:extent cx="9201150" cy="1600200"/>
                <wp:effectExtent l="0" t="0" r="19050" b="19050"/>
                <wp:wrapNone/>
                <wp:docPr id="6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600200"/>
                        </a:xfrm>
                        <a:prstGeom prst="rect">
                          <a:avLst/>
                        </a:prstGeom>
                        <a:solidFill>
                          <a:srgbClr val="FFFFFF"/>
                        </a:solidFill>
                        <a:ln w="9525">
                          <a:solidFill>
                            <a:srgbClr val="000000"/>
                          </a:solidFill>
                          <a:miter lim="800000"/>
                          <a:headEnd/>
                          <a:tailEnd/>
                        </a:ln>
                      </wps:spPr>
                      <wps:txb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FD94BB" id="_x0000_s1047" type="#_x0000_t202" style="position:absolute;left:0;text-align:left;margin-left:1.15pt;margin-top:17.05pt;width:724.5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">
                <v:textbo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v:textbox>
              </v:shape>
            </w:pict>
          </mc:Fallback>
        </mc:AlternateContent>
      </w:r>
    </w:p>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D02AA3" w:rsidRDefault="00D02AA3" w:rsidP="00FA0E52"/>
    <w:p w:rsidR="00D02AA3" w:rsidRDefault="00D02AA3" w:rsidP="00FA0E52"/>
    <w:p w:rsidR="00D02AA3" w:rsidRDefault="00D02AA3" w:rsidP="00FA0E52"/>
    <w:p w:rsidR="00D02AA3" w:rsidRDefault="00D02AA3" w:rsidP="00FA0E52"/>
    <w:p w:rsidR="00FA0E52" w:rsidRDefault="00FA0E52" w:rsidP="00FA0E52">
      <w:r>
        <w:rPr>
          <w:noProof/>
          <w:lang w:eastAsia="en-US"/>
        </w:rPr>
        <mc:AlternateContent>
          <mc:Choice Requires="wps">
            <w:drawing>
              <wp:anchor distT="0" distB="0" distL="114300" distR="114300" simplePos="0" relativeHeight="251666432" behindDoc="0" locked="0" layoutInCell="1" allowOverlap="1" wp14:anchorId="6A705208" wp14:editId="7207FDB5">
                <wp:simplePos x="0" y="0"/>
                <wp:positionH relativeFrom="column">
                  <wp:posOffset>119381</wp:posOffset>
                </wp:positionH>
                <wp:positionV relativeFrom="paragraph">
                  <wp:posOffset>12065</wp:posOffset>
                </wp:positionV>
                <wp:extent cx="9163050" cy="1397480"/>
                <wp:effectExtent l="0" t="0" r="19050" b="12700"/>
                <wp:wrapNone/>
                <wp:docPr id="6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0" cy="1397480"/>
                        </a:xfrm>
                        <a:prstGeom prst="rect">
                          <a:avLst/>
                        </a:prstGeom>
                        <a:solidFill>
                          <a:srgbClr val="FFFFFF"/>
                        </a:solidFill>
                        <a:ln w="9525">
                          <a:solidFill>
                            <a:srgbClr val="000000"/>
                          </a:solidFill>
                          <a:miter lim="800000"/>
                          <a:headEnd/>
                          <a:tailEnd/>
                        </a:ln>
                      </wps:spPr>
                      <wps:txb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705208" id="_x0000_s1048" type="#_x0000_t202" style="position:absolute;left:0;text-align:left;margin-left:9.4pt;margin-top:.95pt;width:721.5pt;height:11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">
                <v:textbo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v:textbox>
              </v:shape>
            </w:pict>
          </mc:Fallback>
        </mc:AlternateContent>
      </w:r>
    </w:p>
    <w:p w:rsidR="00FA0E52" w:rsidRDefault="00FA0E52" w:rsidP="00FA0E52">
      <w:pPr>
        <w:ind w:firstLine="708"/>
      </w:pPr>
    </w:p>
    <w:p w:rsidR="00FA0E52" w:rsidRPr="00FA0E52" w:rsidRDefault="00FA0E52" w:rsidP="00FA0E52"/>
    <w:p w:rsidR="00FA0E52" w:rsidRPr="00FA0E52" w:rsidRDefault="00FA0E52" w:rsidP="00FA0E52"/>
    <w:p w:rsidR="00FA0E52" w:rsidRPr="00FA0E52" w:rsidRDefault="00FA0E52" w:rsidP="00FA0E52"/>
    <w:p w:rsidR="00EC681F" w:rsidRDefault="00EC681F" w:rsidP="00FA0E52"/>
    <w:p w:rsidR="00FA0E52" w:rsidRDefault="00FA0E52" w:rsidP="00FA0E52">
      <w:r>
        <w:rPr>
          <w:noProof/>
          <w:lang w:eastAsia="en-US"/>
        </w:rPr>
        <mc:AlternateContent>
          <mc:Choice Requires="wps">
            <w:drawing>
              <wp:anchor distT="0" distB="0" distL="114300" distR="114300" simplePos="0" relativeHeight="251667456" behindDoc="0" locked="0" layoutInCell="1" allowOverlap="1" wp14:anchorId="30BD15E2" wp14:editId="60FD5711">
                <wp:simplePos x="0" y="0"/>
                <wp:positionH relativeFrom="column">
                  <wp:posOffset>119380</wp:posOffset>
                </wp:positionH>
                <wp:positionV relativeFrom="paragraph">
                  <wp:posOffset>187325</wp:posOffset>
                </wp:positionV>
                <wp:extent cx="9201150" cy="1190625"/>
                <wp:effectExtent l="0" t="0" r="19050" b="28575"/>
                <wp:wrapNone/>
                <wp:docPr id="6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190625"/>
                        </a:xfrm>
                        <a:prstGeom prst="rect">
                          <a:avLst/>
                        </a:prstGeom>
                        <a:solidFill>
                          <a:srgbClr val="FFFFFF"/>
                        </a:solidFill>
                        <a:ln w="9525">
                          <a:solidFill>
                            <a:srgbClr val="000000"/>
                          </a:solidFill>
                          <a:miter lim="800000"/>
                          <a:headEnd/>
                          <a:tailEnd/>
                        </a:ln>
                      </wps:spPr>
                      <wps:txb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BD15E2" id="_x0000_s1049" type="#_x0000_t202" style="position:absolute;left:0;text-align:left;margin-left:9.4pt;margin-top:14.75pt;width:724.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">
                <v:textbo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v:textbox>
              </v:shape>
            </w:pict>
          </mc:Fallback>
        </mc:AlternateContent>
      </w:r>
    </w:p>
    <w:p w:rsidR="00562158" w:rsidRDefault="00562158" w:rsidP="00FA0E52">
      <w:pPr>
        <w:ind w:firstLine="708"/>
      </w:pPr>
    </w:p>
    <w:p w:rsidR="00562158" w:rsidRPr="00562158" w:rsidRDefault="00562158" w:rsidP="00562158"/>
    <w:p w:rsidR="00562158" w:rsidRPr="00562158" w:rsidRDefault="00562158" w:rsidP="00562158"/>
    <w:p w:rsidR="00562158" w:rsidRDefault="00562158" w:rsidP="00562158"/>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D03D01" w:rsidRDefault="00562158" w:rsidP="00562158">
      <w:pPr>
        <w:tabs>
          <w:tab w:val="left" w:pos="5100"/>
        </w:tabs>
      </w:pPr>
      <w:r>
        <w:tab/>
      </w:r>
    </w:p>
    <w:p w:rsidR="00562158" w:rsidRDefault="00562158" w:rsidP="00562158">
      <w:pPr>
        <w:tabs>
          <w:tab w:val="left" w:pos="5100"/>
        </w:tabs>
      </w:pPr>
      <w:r>
        <w:rPr>
          <w:noProof/>
          <w:lang w:eastAsia="en-US"/>
        </w:rPr>
        <w:lastRenderedPageBreak/>
        <mc:AlternateContent>
          <mc:Choice Requires="wps">
            <w:drawing>
              <wp:anchor distT="0" distB="0" distL="114300" distR="114300" simplePos="0" relativeHeight="251668480" behindDoc="0" locked="0" layoutInCell="1" allowOverlap="1" wp14:anchorId="30A65D76" wp14:editId="795C4D22">
                <wp:simplePos x="0" y="0"/>
                <wp:positionH relativeFrom="column">
                  <wp:posOffset>271779</wp:posOffset>
                </wp:positionH>
                <wp:positionV relativeFrom="paragraph">
                  <wp:posOffset>-185420</wp:posOffset>
                </wp:positionV>
                <wp:extent cx="8924925" cy="1428750"/>
                <wp:effectExtent l="0" t="0" r="28575" b="19050"/>
                <wp:wrapNone/>
                <wp:docPr id="6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428750"/>
                        </a:xfrm>
                        <a:prstGeom prst="rect">
                          <a:avLst/>
                        </a:prstGeom>
                        <a:solidFill>
                          <a:srgbClr val="FFFFFF"/>
                        </a:solidFill>
                        <a:ln w="9525">
                          <a:solidFill>
                            <a:srgbClr val="000000"/>
                          </a:solidFill>
                          <a:miter lim="800000"/>
                          <a:headEnd/>
                          <a:tailEnd/>
                        </a:ln>
                      </wps:spPr>
                      <wps:txb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65D76" id="_x0000_s1050" type="#_x0000_t202" style="position:absolute;left:0;text-align:left;margin-left:21.4pt;margin-top:-14.6pt;width:702.75pt;height:1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">
                <v:textbo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v:textbox>
              </v:shape>
            </w:pict>
          </mc:Fallback>
        </mc:AlternateContent>
      </w:r>
    </w:p>
    <w:p w:rsidR="00562158" w:rsidRDefault="00562158" w:rsidP="00562158">
      <w:pPr>
        <w:tabs>
          <w:tab w:val="left" w:pos="5100"/>
        </w:tabs>
      </w:pPr>
    </w:p>
    <w:p w:rsidR="00702D9B" w:rsidRDefault="00562158" w:rsidP="00562158">
      <w:pPr>
        <w:tabs>
          <w:tab w:val="left" w:pos="5100"/>
        </w:tabs>
      </w:pPr>
      <w:r>
        <w:rPr>
          <w:noProof/>
          <w:lang w:eastAsia="en-US"/>
        </w:rPr>
        <mc:AlternateContent>
          <mc:Choice Requires="wps">
            <w:drawing>
              <wp:anchor distT="0" distB="0" distL="114300" distR="114300" simplePos="0" relativeHeight="251669504" behindDoc="0" locked="0" layoutInCell="1" allowOverlap="1" wp14:anchorId="10A9988C" wp14:editId="554DFDF0">
                <wp:simplePos x="0" y="0"/>
                <wp:positionH relativeFrom="column">
                  <wp:posOffset>271779</wp:posOffset>
                </wp:positionH>
                <wp:positionV relativeFrom="paragraph">
                  <wp:posOffset>831850</wp:posOffset>
                </wp:positionV>
                <wp:extent cx="8924925" cy="1343025"/>
                <wp:effectExtent l="0" t="0" r="28575" b="28575"/>
                <wp:wrapNone/>
                <wp:docPr id="6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343025"/>
                        </a:xfrm>
                        <a:prstGeom prst="rect">
                          <a:avLst/>
                        </a:prstGeom>
                        <a:solidFill>
                          <a:srgbClr val="FFFFFF"/>
                        </a:solidFill>
                        <a:ln w="9525">
                          <a:solidFill>
                            <a:srgbClr val="000000"/>
                          </a:solidFill>
                          <a:miter lim="800000"/>
                          <a:headEnd/>
                          <a:tailEnd/>
                        </a:ln>
                      </wps:spPr>
                      <wps:txb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9988C" id="_x0000_s1051" type="#_x0000_t202" style="position:absolute;left:0;text-align:left;margin-left:21.4pt;margin-top:65.5pt;width:702.75pt;height:10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">
                <v:textbo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v:textbox>
              </v:shape>
            </w:pict>
          </mc:Fallback>
        </mc:AlternateContent>
      </w:r>
    </w:p>
    <w:p w:rsidR="00702D9B" w:rsidRPr="00702D9B" w:rsidRDefault="00702D9B" w:rsidP="00702D9B"/>
    <w:p w:rsidR="00702D9B" w:rsidRDefault="00702D9B"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Pr="00702D9B" w:rsidRDefault="00C86B8F" w:rsidP="00702D9B"/>
    <w:p w:rsidR="00702D9B" w:rsidRPr="00702D9B" w:rsidRDefault="00702D9B" w:rsidP="00702D9B"/>
    <w:p w:rsidR="00702D9B" w:rsidRPr="00702D9B" w:rsidRDefault="00702D9B" w:rsidP="00702D9B"/>
    <w:p w:rsidR="00702D9B" w:rsidRPr="00702D9B" w:rsidRDefault="00702D9B" w:rsidP="00702D9B"/>
    <w:p w:rsidR="00702D9B" w:rsidRPr="00702D9B" w:rsidRDefault="00702D9B" w:rsidP="00702D9B"/>
    <w:p w:rsidR="00F44FC3" w:rsidRDefault="00702D9B" w:rsidP="00702D9B">
      <w:pPr>
        <w:tabs>
          <w:tab w:val="left" w:pos="2415"/>
        </w:tabs>
      </w:pPr>
      <w:r>
        <w:rPr>
          <w:noProof/>
          <w:lang w:eastAsia="en-US"/>
        </w:rPr>
        <mc:AlternateContent>
          <mc:Choice Requires="wps">
            <w:drawing>
              <wp:anchor distT="0" distB="0" distL="114300" distR="114300" simplePos="0" relativeHeight="251670528" behindDoc="0" locked="0" layoutInCell="1" allowOverlap="1" wp14:anchorId="1D6DC1A3" wp14:editId="16AA4DE1">
                <wp:simplePos x="0" y="0"/>
                <wp:positionH relativeFrom="column">
                  <wp:posOffset>271780</wp:posOffset>
                </wp:positionH>
                <wp:positionV relativeFrom="paragraph">
                  <wp:posOffset>-26034</wp:posOffset>
                </wp:positionV>
                <wp:extent cx="8924925" cy="1924050"/>
                <wp:effectExtent l="0" t="0" r="28575" b="19050"/>
                <wp:wrapNone/>
                <wp:docPr id="6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924050"/>
                        </a:xfrm>
                        <a:prstGeom prst="rect">
                          <a:avLst/>
                        </a:prstGeom>
                        <a:solidFill>
                          <a:srgbClr val="FFFFFF"/>
                        </a:solidFill>
                        <a:ln w="9525">
                          <a:solidFill>
                            <a:srgbClr val="000000"/>
                          </a:solidFill>
                          <a:miter lim="800000"/>
                          <a:headEnd/>
                          <a:tailEnd/>
                        </a:ln>
                      </wps:spPr>
                      <wps:txb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6DC1A3" id="_x0000_s1052" type="#_x0000_t202" style="position:absolute;left:0;text-align:left;margin-left:21.4pt;margin-top:-2.05pt;width:702.7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">
                <v:textbo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v:textbox>
              </v:shape>
            </w:pict>
          </mc:Fallback>
        </mc:AlternateContent>
      </w:r>
      <w:r>
        <w:tab/>
      </w: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DB7006" w:rsidRDefault="00DB7006" w:rsidP="00F44FC3"/>
    <w:p w:rsidR="00F44FC3" w:rsidRPr="00F44FC3" w:rsidRDefault="00F44FC3" w:rsidP="00F44FC3"/>
    <w:p w:rsidR="00F44FC3" w:rsidRDefault="00096007" w:rsidP="0072103B">
      <w:pPr>
        <w:tabs>
          <w:tab w:val="left" w:pos="2940"/>
        </w:tabs>
      </w:pPr>
      <w:r>
        <w:rPr>
          <w:noProof/>
          <w:lang w:eastAsia="en-US"/>
        </w:rPr>
        <mc:AlternateContent>
          <mc:Choice Requires="wps">
            <w:drawing>
              <wp:anchor distT="0" distB="0" distL="114300" distR="114300" simplePos="0" relativeHeight="251644928" behindDoc="0" locked="0" layoutInCell="1" allowOverlap="1" wp14:anchorId="3A0A8BC3" wp14:editId="41A093A1">
                <wp:simplePos x="0" y="0"/>
                <wp:positionH relativeFrom="column">
                  <wp:posOffset>290830</wp:posOffset>
                </wp:positionH>
                <wp:positionV relativeFrom="paragraph">
                  <wp:posOffset>100331</wp:posOffset>
                </wp:positionV>
                <wp:extent cx="8924925" cy="1790700"/>
                <wp:effectExtent l="0" t="0" r="28575" b="19050"/>
                <wp:wrapNone/>
                <wp:docPr id="6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790700"/>
                        </a:xfrm>
                        <a:prstGeom prst="rect">
                          <a:avLst/>
                        </a:prstGeom>
                        <a:solidFill>
                          <a:srgbClr val="FFFFFF"/>
                        </a:solidFill>
                        <a:ln w="9525">
                          <a:solidFill>
                            <a:srgbClr val="000000"/>
                          </a:solidFill>
                          <a:miter lim="800000"/>
                          <a:headEnd/>
                          <a:tailEnd/>
                        </a:ln>
                      </wps:spPr>
                      <wps:txb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0A8BC3" id="_x0000_s1053" type="#_x0000_t202" style="position:absolute;left:0;text-align:left;margin-left:22.9pt;margin-top:7.9pt;width:702.75pt;height:14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">
                <v:textbo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v:textbox>
              </v:shape>
            </w:pict>
          </mc:Fallback>
        </mc:AlternateContent>
      </w:r>
      <w:r w:rsidR="0072103B">
        <w:tab/>
      </w:r>
    </w:p>
    <w:p w:rsidR="00562158" w:rsidRDefault="00F44FC3" w:rsidP="00F44FC3">
      <w:pPr>
        <w:tabs>
          <w:tab w:val="left" w:pos="6240"/>
        </w:tabs>
      </w:pPr>
      <w:r>
        <w:tab/>
      </w: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72103B" w:rsidRDefault="00096007" w:rsidP="00F44FC3">
      <w:pPr>
        <w:tabs>
          <w:tab w:val="left" w:pos="6240"/>
        </w:tabs>
      </w:pPr>
      <w:r>
        <w:rPr>
          <w:noProof/>
          <w:lang w:eastAsia="en-US"/>
        </w:rPr>
        <mc:AlternateContent>
          <mc:Choice Requires="wps">
            <w:drawing>
              <wp:anchor distT="0" distB="0" distL="114300" distR="114300" simplePos="0" relativeHeight="251672576" behindDoc="0" locked="0" layoutInCell="1" allowOverlap="1" wp14:anchorId="0AD48521" wp14:editId="1604060D">
                <wp:simplePos x="0" y="0"/>
                <wp:positionH relativeFrom="column">
                  <wp:posOffset>281305</wp:posOffset>
                </wp:positionH>
                <wp:positionV relativeFrom="paragraph">
                  <wp:posOffset>93980</wp:posOffset>
                </wp:positionV>
                <wp:extent cx="9096375" cy="8420100"/>
                <wp:effectExtent l="0" t="0" r="28575" b="1905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6375" cy="8420100"/>
                        </a:xfrm>
                        <a:prstGeom prst="rect">
                          <a:avLst/>
                        </a:prstGeom>
                        <a:solidFill>
                          <a:srgbClr val="FFFFFF"/>
                        </a:solidFill>
                        <a:ln w="9525">
                          <a:solidFill>
                            <a:srgbClr val="000000"/>
                          </a:solidFill>
                          <a:miter lim="800000"/>
                          <a:headEnd/>
                          <a:tailEnd/>
                        </a:ln>
                      </wps:spPr>
                      <wps:txb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D48521" id="_x0000_s1054" type="#_x0000_t202" style="position:absolute;left:0;text-align:left;margin-left:22.15pt;margin-top:7.4pt;width:716.25pt;height:6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">
                <v:textbo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v:textbox>
              </v:shape>
            </w:pict>
          </mc:Fallback>
        </mc:AlternateContent>
      </w: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72103B" w:rsidRDefault="001C2F5C" w:rsidP="00F44FC3">
      <w:pPr>
        <w:tabs>
          <w:tab w:val="left" w:pos="6240"/>
        </w:tabs>
      </w:pPr>
      <w:r>
        <w:rPr>
          <w:noProof/>
          <w:lang w:eastAsia="en-US"/>
        </w:rPr>
        <mc:AlternateContent>
          <mc:Choice Requires="wps">
            <w:drawing>
              <wp:anchor distT="0" distB="0" distL="114300" distR="114300" simplePos="0" relativeHeight="251671552" behindDoc="0" locked="0" layoutInCell="1" allowOverlap="1" wp14:anchorId="6A9EA562" wp14:editId="633B8C59">
                <wp:simplePos x="0" y="0"/>
                <wp:positionH relativeFrom="column">
                  <wp:posOffset>309880</wp:posOffset>
                </wp:positionH>
                <wp:positionV relativeFrom="paragraph">
                  <wp:posOffset>158114</wp:posOffset>
                </wp:positionV>
                <wp:extent cx="9153525" cy="1323975"/>
                <wp:effectExtent l="0" t="0" r="28575" b="28575"/>
                <wp:wrapNone/>
                <wp:docPr id="6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3525" cy="1323975"/>
                        </a:xfrm>
                        <a:prstGeom prst="rect">
                          <a:avLst/>
                        </a:prstGeom>
                        <a:solidFill>
                          <a:srgbClr val="FFFFFF"/>
                        </a:solidFill>
                        <a:ln w="9525">
                          <a:solidFill>
                            <a:srgbClr val="000000"/>
                          </a:solidFill>
                          <a:miter lim="800000"/>
                          <a:headEnd/>
                          <a:tailEnd/>
                        </a:ln>
                      </wps:spPr>
                      <wps:txb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EA562" id="_x0000_s1055" type="#_x0000_t202" style="position:absolute;left:0;text-align:left;margin-left:24.4pt;margin-top:12.45pt;width:720.75pt;height:10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">
                <v:textbo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v:textbox>
              </v:shape>
            </w:pict>
          </mc:Fallback>
        </mc:AlternateContent>
      </w:r>
    </w:p>
    <w:p w:rsidR="0072103B" w:rsidRPr="00F44FC3" w:rsidRDefault="0072103B" w:rsidP="00F44FC3">
      <w:pPr>
        <w:tabs>
          <w:tab w:val="left" w:pos="6240"/>
        </w:tabs>
      </w:pPr>
    </w:p>
    <w:sectPr w:rsidR="0072103B" w:rsidRPr="00F44FC3" w:rsidSect="005F00B0">
      <w:footerReference w:type="default" r:id="rId10"/>
      <w:pgSz w:w="16838" w:h="11906" w:orient="landscape"/>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7C0" w:rsidRDefault="003B37C0" w:rsidP="00D03D01">
      <w:pPr>
        <w:spacing w:after="0" w:line="240" w:lineRule="auto"/>
      </w:pPr>
      <w:r>
        <w:separator/>
      </w:r>
    </w:p>
  </w:endnote>
  <w:endnote w:type="continuationSeparator" w:id="0">
    <w:p w:rsidR="003B37C0" w:rsidRDefault="003B37C0" w:rsidP="00D03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0691055"/>
      <w:docPartObj>
        <w:docPartGallery w:val="Page Numbers (Bottom of Page)"/>
        <w:docPartUnique/>
      </w:docPartObj>
    </w:sdtPr>
    <w:sdtEndPr>
      <w:rPr>
        <w:noProof/>
      </w:rPr>
    </w:sdtEndPr>
    <w:sdtContent>
      <w:p w:rsidR="00005B40" w:rsidRDefault="00005B40">
        <w:pPr>
          <w:pStyle w:val="Subsol"/>
          <w:jc w:val="center"/>
        </w:pPr>
        <w:r>
          <w:fldChar w:fldCharType="begin"/>
        </w:r>
        <w:r>
          <w:instrText xml:space="preserve"> PAGE   \* MERGEFORMAT </w:instrText>
        </w:r>
        <w:r>
          <w:fldChar w:fldCharType="separate"/>
        </w:r>
        <w:r w:rsidR="006E7C37">
          <w:rPr>
            <w:noProof/>
          </w:rPr>
          <w:t>8</w:t>
        </w:r>
        <w:r>
          <w:rPr>
            <w:noProof/>
          </w:rPr>
          <w:fldChar w:fldCharType="end"/>
        </w:r>
      </w:p>
    </w:sdtContent>
  </w:sdt>
  <w:p w:rsidR="00D03D01" w:rsidRDefault="00D03D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7C0" w:rsidRDefault="003B37C0" w:rsidP="00D03D01">
      <w:pPr>
        <w:spacing w:after="0" w:line="240" w:lineRule="auto"/>
      </w:pPr>
      <w:r>
        <w:separator/>
      </w:r>
    </w:p>
  </w:footnote>
  <w:footnote w:type="continuationSeparator" w:id="0">
    <w:p w:rsidR="003B37C0" w:rsidRDefault="003B37C0" w:rsidP="00D03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25CA3"/>
    <w:multiLevelType w:val="hybridMultilevel"/>
    <w:tmpl w:val="62141AD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3377C1"/>
    <w:multiLevelType w:val="hybridMultilevel"/>
    <w:tmpl w:val="E992250C"/>
    <w:lvl w:ilvl="0" w:tplc="0418000D">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8277A3B"/>
    <w:multiLevelType w:val="multilevel"/>
    <w:tmpl w:val="EF38BAFC"/>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704407"/>
    <w:multiLevelType w:val="hybridMultilevel"/>
    <w:tmpl w:val="289AFB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6818F2"/>
    <w:multiLevelType w:val="hybridMultilevel"/>
    <w:tmpl w:val="56183D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12D116C"/>
    <w:multiLevelType w:val="hybridMultilevel"/>
    <w:tmpl w:val="08F062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A408ED"/>
    <w:multiLevelType w:val="multilevel"/>
    <w:tmpl w:val="1FA408E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15:restartNumberingAfterBreak="0">
    <w:nsid w:val="23540278"/>
    <w:multiLevelType w:val="hybridMultilevel"/>
    <w:tmpl w:val="A950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1181A"/>
    <w:multiLevelType w:val="multilevel"/>
    <w:tmpl w:val="239118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24F622A6"/>
    <w:multiLevelType w:val="hybridMultilevel"/>
    <w:tmpl w:val="FB4298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7B17714"/>
    <w:multiLevelType w:val="hybridMultilevel"/>
    <w:tmpl w:val="FA52D8C8"/>
    <w:lvl w:ilvl="0" w:tplc="0418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1" w15:restartNumberingAfterBreak="0">
    <w:nsid w:val="352F7E81"/>
    <w:multiLevelType w:val="hybridMultilevel"/>
    <w:tmpl w:val="E1481E3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363858"/>
    <w:multiLevelType w:val="multilevel"/>
    <w:tmpl w:val="81E6CA2C"/>
    <w:lvl w:ilvl="0">
      <w:start w:val="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9548A5"/>
    <w:multiLevelType w:val="multilevel"/>
    <w:tmpl w:val="399548A5"/>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3A383DF5"/>
    <w:multiLevelType w:val="hybridMultilevel"/>
    <w:tmpl w:val="59F205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54E5277"/>
    <w:multiLevelType w:val="hybridMultilevel"/>
    <w:tmpl w:val="DAE64D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59923EF"/>
    <w:multiLevelType w:val="multilevel"/>
    <w:tmpl w:val="559923E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15:restartNumberingAfterBreak="0">
    <w:nsid w:val="5AE5433A"/>
    <w:multiLevelType w:val="hybridMultilevel"/>
    <w:tmpl w:val="71CAE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52B5C28"/>
    <w:multiLevelType w:val="multilevel"/>
    <w:tmpl w:val="652B5C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15:restartNumberingAfterBreak="0">
    <w:nsid w:val="6AE76521"/>
    <w:multiLevelType w:val="multilevel"/>
    <w:tmpl w:val="6AE7652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15:restartNumberingAfterBreak="0">
    <w:nsid w:val="78CE5263"/>
    <w:multiLevelType w:val="hybridMultilevel"/>
    <w:tmpl w:val="D5047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F339FB"/>
    <w:multiLevelType w:val="multilevel"/>
    <w:tmpl w:val="7CF339F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15:restartNumberingAfterBreak="0">
    <w:nsid w:val="7FE12B9A"/>
    <w:multiLevelType w:val="multilevel"/>
    <w:tmpl w:val="7FE12B9A"/>
    <w:lvl w:ilvl="0">
      <w:start w:val="1"/>
      <w:numFmt w:val="bullet"/>
      <w:lvlText w:val=""/>
      <w:lvlJc w:val="left"/>
      <w:pPr>
        <w:ind w:left="36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0"/>
  </w:num>
  <w:num w:numId="4">
    <w:abstractNumId w:val="11"/>
  </w:num>
  <w:num w:numId="5">
    <w:abstractNumId w:val="0"/>
  </w:num>
  <w:num w:numId="6">
    <w:abstractNumId w:val="14"/>
  </w:num>
  <w:num w:numId="7">
    <w:abstractNumId w:val="22"/>
  </w:num>
  <w:num w:numId="8">
    <w:abstractNumId w:val="16"/>
  </w:num>
  <w:num w:numId="9">
    <w:abstractNumId w:val="4"/>
  </w:num>
  <w:num w:numId="10">
    <w:abstractNumId w:val="19"/>
  </w:num>
  <w:num w:numId="11">
    <w:abstractNumId w:val="21"/>
  </w:num>
  <w:num w:numId="12">
    <w:abstractNumId w:val="8"/>
  </w:num>
  <w:num w:numId="13">
    <w:abstractNumId w:val="9"/>
  </w:num>
  <w:num w:numId="14">
    <w:abstractNumId w:val="3"/>
  </w:num>
  <w:num w:numId="15">
    <w:abstractNumId w:val="18"/>
  </w:num>
  <w:num w:numId="16">
    <w:abstractNumId w:val="6"/>
  </w:num>
  <w:num w:numId="17">
    <w:abstractNumId w:val="17"/>
  </w:num>
  <w:num w:numId="18">
    <w:abstractNumId w:val="13"/>
  </w:num>
  <w:num w:numId="19">
    <w:abstractNumId w:val="2"/>
  </w:num>
  <w:num w:numId="20">
    <w:abstractNumId w:val="5"/>
  </w:num>
  <w:num w:numId="21">
    <w:abstractNumId w:val="7"/>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96C"/>
    <w:rsid w:val="00005B40"/>
    <w:rsid w:val="000153D5"/>
    <w:rsid w:val="00016B6B"/>
    <w:rsid w:val="00020210"/>
    <w:rsid w:val="00037AB7"/>
    <w:rsid w:val="00096007"/>
    <w:rsid w:val="000A1F4A"/>
    <w:rsid w:val="000A3E3E"/>
    <w:rsid w:val="000B5E51"/>
    <w:rsid w:val="000B6ED7"/>
    <w:rsid w:val="000C2235"/>
    <w:rsid w:val="000D0E0B"/>
    <w:rsid w:val="000D2C23"/>
    <w:rsid w:val="000D4C65"/>
    <w:rsid w:val="0013465D"/>
    <w:rsid w:val="001364C3"/>
    <w:rsid w:val="00151BF1"/>
    <w:rsid w:val="00152677"/>
    <w:rsid w:val="00154619"/>
    <w:rsid w:val="00155186"/>
    <w:rsid w:val="00157EF3"/>
    <w:rsid w:val="001812D2"/>
    <w:rsid w:val="001863CC"/>
    <w:rsid w:val="00194615"/>
    <w:rsid w:val="00194C3D"/>
    <w:rsid w:val="001C2F5C"/>
    <w:rsid w:val="001C3BB5"/>
    <w:rsid w:val="001D22DA"/>
    <w:rsid w:val="001E198D"/>
    <w:rsid w:val="00211E37"/>
    <w:rsid w:val="0021528A"/>
    <w:rsid w:val="00224F4A"/>
    <w:rsid w:val="002317F2"/>
    <w:rsid w:val="00246156"/>
    <w:rsid w:val="00251982"/>
    <w:rsid w:val="00264B3F"/>
    <w:rsid w:val="0027677E"/>
    <w:rsid w:val="002A32A7"/>
    <w:rsid w:val="002B5B1B"/>
    <w:rsid w:val="002C07BC"/>
    <w:rsid w:val="002D1F27"/>
    <w:rsid w:val="002D6EFC"/>
    <w:rsid w:val="002F03F7"/>
    <w:rsid w:val="002F56FE"/>
    <w:rsid w:val="003018A7"/>
    <w:rsid w:val="00311ACA"/>
    <w:rsid w:val="00313AFE"/>
    <w:rsid w:val="00333490"/>
    <w:rsid w:val="00336629"/>
    <w:rsid w:val="00340B3D"/>
    <w:rsid w:val="003504BB"/>
    <w:rsid w:val="0035474F"/>
    <w:rsid w:val="003B1B81"/>
    <w:rsid w:val="003B37C0"/>
    <w:rsid w:val="003E5883"/>
    <w:rsid w:val="003F3582"/>
    <w:rsid w:val="00410620"/>
    <w:rsid w:val="004340DF"/>
    <w:rsid w:val="00446363"/>
    <w:rsid w:val="0046209E"/>
    <w:rsid w:val="004876BD"/>
    <w:rsid w:val="004901A1"/>
    <w:rsid w:val="0049581D"/>
    <w:rsid w:val="004C5D28"/>
    <w:rsid w:val="004C6DA3"/>
    <w:rsid w:val="004F12C0"/>
    <w:rsid w:val="00504CB5"/>
    <w:rsid w:val="00514B4D"/>
    <w:rsid w:val="005377AA"/>
    <w:rsid w:val="00537A89"/>
    <w:rsid w:val="005620B1"/>
    <w:rsid w:val="00562158"/>
    <w:rsid w:val="00586B28"/>
    <w:rsid w:val="005A605A"/>
    <w:rsid w:val="005B4FFB"/>
    <w:rsid w:val="005D163C"/>
    <w:rsid w:val="005E4D3C"/>
    <w:rsid w:val="005F00B0"/>
    <w:rsid w:val="00636650"/>
    <w:rsid w:val="00644A46"/>
    <w:rsid w:val="00656C92"/>
    <w:rsid w:val="00682540"/>
    <w:rsid w:val="00692A88"/>
    <w:rsid w:val="006C0315"/>
    <w:rsid w:val="006E1AF1"/>
    <w:rsid w:val="006E7C37"/>
    <w:rsid w:val="00701FD3"/>
    <w:rsid w:val="00702D9B"/>
    <w:rsid w:val="00711C5D"/>
    <w:rsid w:val="00712D22"/>
    <w:rsid w:val="007149BD"/>
    <w:rsid w:val="0072103B"/>
    <w:rsid w:val="00766D60"/>
    <w:rsid w:val="00771AE7"/>
    <w:rsid w:val="00787ECE"/>
    <w:rsid w:val="007B2459"/>
    <w:rsid w:val="007F49A5"/>
    <w:rsid w:val="007F691D"/>
    <w:rsid w:val="00807872"/>
    <w:rsid w:val="00812FCB"/>
    <w:rsid w:val="008453C6"/>
    <w:rsid w:val="00866839"/>
    <w:rsid w:val="008762A3"/>
    <w:rsid w:val="008C61CE"/>
    <w:rsid w:val="008D04BD"/>
    <w:rsid w:val="008E5401"/>
    <w:rsid w:val="00916C1B"/>
    <w:rsid w:val="00933214"/>
    <w:rsid w:val="00940613"/>
    <w:rsid w:val="00951B13"/>
    <w:rsid w:val="009578FB"/>
    <w:rsid w:val="0096466F"/>
    <w:rsid w:val="00972AAE"/>
    <w:rsid w:val="009A68AB"/>
    <w:rsid w:val="009C2776"/>
    <w:rsid w:val="00A00403"/>
    <w:rsid w:val="00A009D0"/>
    <w:rsid w:val="00A11E09"/>
    <w:rsid w:val="00A4412F"/>
    <w:rsid w:val="00A55E23"/>
    <w:rsid w:val="00A5625F"/>
    <w:rsid w:val="00A8157B"/>
    <w:rsid w:val="00A85D1F"/>
    <w:rsid w:val="00AC78A5"/>
    <w:rsid w:val="00AE4F3C"/>
    <w:rsid w:val="00AF5A4F"/>
    <w:rsid w:val="00B07B1D"/>
    <w:rsid w:val="00B14776"/>
    <w:rsid w:val="00B2049D"/>
    <w:rsid w:val="00B32857"/>
    <w:rsid w:val="00B33500"/>
    <w:rsid w:val="00B426A1"/>
    <w:rsid w:val="00B4339E"/>
    <w:rsid w:val="00B67FA4"/>
    <w:rsid w:val="00BA5D1F"/>
    <w:rsid w:val="00BB6076"/>
    <w:rsid w:val="00BF096C"/>
    <w:rsid w:val="00C33334"/>
    <w:rsid w:val="00C413A4"/>
    <w:rsid w:val="00C5192B"/>
    <w:rsid w:val="00C52109"/>
    <w:rsid w:val="00C53BB2"/>
    <w:rsid w:val="00C86B8F"/>
    <w:rsid w:val="00CC3F0B"/>
    <w:rsid w:val="00CD259D"/>
    <w:rsid w:val="00CE389C"/>
    <w:rsid w:val="00D02AA3"/>
    <w:rsid w:val="00D03D01"/>
    <w:rsid w:val="00D2058F"/>
    <w:rsid w:val="00D23316"/>
    <w:rsid w:val="00D467DE"/>
    <w:rsid w:val="00D47058"/>
    <w:rsid w:val="00D5193A"/>
    <w:rsid w:val="00D53FAF"/>
    <w:rsid w:val="00D61F98"/>
    <w:rsid w:val="00D64F62"/>
    <w:rsid w:val="00D66049"/>
    <w:rsid w:val="00D66999"/>
    <w:rsid w:val="00D70C9E"/>
    <w:rsid w:val="00D73B3A"/>
    <w:rsid w:val="00DB7006"/>
    <w:rsid w:val="00DC4E1F"/>
    <w:rsid w:val="00DD3817"/>
    <w:rsid w:val="00DE080F"/>
    <w:rsid w:val="00DF101D"/>
    <w:rsid w:val="00E10922"/>
    <w:rsid w:val="00E15B0F"/>
    <w:rsid w:val="00E415C0"/>
    <w:rsid w:val="00E50A91"/>
    <w:rsid w:val="00E52E6C"/>
    <w:rsid w:val="00E60D6C"/>
    <w:rsid w:val="00E60FC6"/>
    <w:rsid w:val="00E63C08"/>
    <w:rsid w:val="00E837A3"/>
    <w:rsid w:val="00E85E0A"/>
    <w:rsid w:val="00EB3560"/>
    <w:rsid w:val="00EB63B0"/>
    <w:rsid w:val="00EC681F"/>
    <w:rsid w:val="00EE149A"/>
    <w:rsid w:val="00EE33D2"/>
    <w:rsid w:val="00F02F5E"/>
    <w:rsid w:val="00F10CB5"/>
    <w:rsid w:val="00F113D8"/>
    <w:rsid w:val="00F44FC3"/>
    <w:rsid w:val="00F720CD"/>
    <w:rsid w:val="00F9097A"/>
    <w:rsid w:val="00FA0E52"/>
    <w:rsid w:val="00FA4EC0"/>
    <w:rsid w:val="00FB2635"/>
    <w:rsid w:val="00FC27B3"/>
    <w:rsid w:val="00FC3FF2"/>
    <w:rsid w:val="00FC5989"/>
    <w:rsid w:val="00FD3DB9"/>
    <w:rsid w:val="00FD3FB3"/>
    <w:rsid w:val="00FE7C55"/>
    <w:rsid w:val="00FE7D08"/>
    <w:rsid w:val="00FE7FEF"/>
    <w:rsid w:val="00FF20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EF1A3-E5E0-4647-B0D0-E1E72316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C9E"/>
    <w:pPr>
      <w:widowControl w:val="0"/>
      <w:suppressAutoHyphens/>
      <w:spacing w:after="120"/>
      <w:jc w:val="both"/>
    </w:pPr>
    <w:rPr>
      <w:rFonts w:ascii="Calibri" w:eastAsia="Cambria" w:hAnsi="Calibri" w:cs="Calibri"/>
      <w:szCs w:val="20"/>
      <w:lang w:val="en-US"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70C9E"/>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70C9E"/>
    <w:rPr>
      <w:rFonts w:ascii="Tahoma" w:hAnsi="Tahoma" w:cs="Tahoma"/>
      <w:sz w:val="16"/>
      <w:szCs w:val="16"/>
    </w:rPr>
  </w:style>
  <w:style w:type="paragraph" w:styleId="Listparagraf">
    <w:name w:val="List Paragraph"/>
    <w:basedOn w:val="Normal"/>
    <w:uiPriority w:val="34"/>
    <w:qFormat/>
    <w:rsid w:val="001364C3"/>
    <w:pPr>
      <w:ind w:left="720"/>
      <w:contextualSpacing/>
    </w:pPr>
  </w:style>
  <w:style w:type="paragraph" w:customStyle="1" w:styleId="ListParagraph1">
    <w:name w:val="List Paragraph1"/>
    <w:basedOn w:val="Normal"/>
    <w:link w:val="ListParagraphChar"/>
    <w:uiPriority w:val="34"/>
    <w:qFormat/>
    <w:rsid w:val="00E15B0F"/>
    <w:pPr>
      <w:widowControl/>
      <w:spacing w:after="200"/>
      <w:ind w:left="720"/>
    </w:pPr>
    <w:rPr>
      <w:rFonts w:eastAsia="Times New Roman" w:cs="Times New Roman"/>
      <w:szCs w:val="22"/>
      <w:lang w:val="x-none" w:eastAsia="x-none"/>
    </w:rPr>
  </w:style>
  <w:style w:type="character" w:customStyle="1" w:styleId="ListParagraphChar">
    <w:name w:val="List Paragraph Char"/>
    <w:aliases w:val="List_Paragraph Char,Multilevel para_II Char,List Paragraph1 Char,Akapit z listą BS Char,Outlines a.b.c. Char,Bullets Char,IBL List Paragraph Char,List Paragraph nowy Char,References Char,Numbered List Paragraph Char,본문(내용) Char"/>
    <w:link w:val="ListParagraph1"/>
    <w:uiPriority w:val="34"/>
    <w:rsid w:val="00E15B0F"/>
    <w:rPr>
      <w:rFonts w:ascii="Calibri" w:eastAsia="Times New Roman" w:hAnsi="Calibri" w:cs="Times New Roman"/>
      <w:lang w:val="x-none" w:eastAsia="x-none"/>
    </w:rPr>
  </w:style>
  <w:style w:type="paragraph" w:styleId="Antet">
    <w:name w:val="header"/>
    <w:basedOn w:val="Normal"/>
    <w:link w:val="AntetCaracter"/>
    <w:uiPriority w:val="99"/>
    <w:unhideWhenUsed/>
    <w:rsid w:val="00D03D0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03D01"/>
    <w:rPr>
      <w:rFonts w:ascii="Calibri" w:eastAsia="Cambria" w:hAnsi="Calibri" w:cs="Calibri"/>
      <w:szCs w:val="20"/>
      <w:lang w:val="en-US" w:eastAsia="ar-SA"/>
    </w:rPr>
  </w:style>
  <w:style w:type="paragraph" w:styleId="Subsol">
    <w:name w:val="footer"/>
    <w:basedOn w:val="Normal"/>
    <w:link w:val="SubsolCaracter"/>
    <w:uiPriority w:val="99"/>
    <w:unhideWhenUsed/>
    <w:rsid w:val="00D03D0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03D01"/>
    <w:rPr>
      <w:rFonts w:ascii="Calibri" w:eastAsia="Cambria" w:hAnsi="Calibri" w:cs="Calibri"/>
      <w:szCs w:val="20"/>
      <w:lang w:val="en-US" w:eastAsia="ar-SA"/>
    </w:rPr>
  </w:style>
  <w:style w:type="paragraph" w:styleId="Textcomentariu">
    <w:name w:val="annotation text"/>
    <w:basedOn w:val="Normal"/>
    <w:link w:val="TextcomentariuCaracter"/>
    <w:uiPriority w:val="99"/>
    <w:unhideWhenUsed/>
    <w:rsid w:val="00C86B8F"/>
    <w:rPr>
      <w:rFonts w:cs="Times New Roman"/>
      <w:sz w:val="20"/>
    </w:rPr>
  </w:style>
  <w:style w:type="character" w:customStyle="1" w:styleId="TextcomentariuCaracter">
    <w:name w:val="Text comentariu Caracter"/>
    <w:basedOn w:val="Fontdeparagrafimplicit"/>
    <w:link w:val="Textcomentariu"/>
    <w:uiPriority w:val="99"/>
    <w:rsid w:val="00C86B8F"/>
    <w:rPr>
      <w:rFonts w:ascii="Calibri" w:eastAsia="Cambria" w:hAnsi="Calibri" w:cs="Times New Roman"/>
      <w:sz w:val="20"/>
      <w:szCs w:val="20"/>
      <w:lang w:val="en-US" w:eastAsia="ar-SA"/>
    </w:rPr>
  </w:style>
  <w:style w:type="character" w:styleId="Hyperlink">
    <w:name w:val="Hyperlink"/>
    <w:uiPriority w:val="99"/>
    <w:rsid w:val="00FC27B3"/>
    <w:rPr>
      <w:rFonts w:ascii="Trebuchet MS" w:hAnsi="Trebuchet MS"/>
      <w:color w:val="0000FF"/>
      <w:sz w:val="18"/>
      <w:u w:val="single"/>
    </w:rPr>
  </w:style>
  <w:style w:type="paragraph" w:styleId="Frspaiere">
    <w:name w:val="No Spacing"/>
    <w:link w:val="FrspaiereCaracter"/>
    <w:uiPriority w:val="1"/>
    <w:qFormat/>
    <w:rsid w:val="00D53FAF"/>
    <w:pPr>
      <w:spacing w:after="0" w:line="240" w:lineRule="auto"/>
    </w:pPr>
    <w:rPr>
      <w:rFonts w:ascii="Calibri" w:eastAsia="MS ??" w:hAnsi="Calibri" w:cs="Times New Roman"/>
      <w:lang w:val="en-US"/>
    </w:rPr>
  </w:style>
  <w:style w:type="character" w:customStyle="1" w:styleId="FrspaiereCaracter">
    <w:name w:val="Fără spațiere Caracter"/>
    <w:link w:val="Frspaiere"/>
    <w:uiPriority w:val="1"/>
    <w:locked/>
    <w:rsid w:val="00D53FAF"/>
    <w:rPr>
      <w:rFonts w:ascii="Calibri" w:eastAsia="MS ??"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llo.ro/search.do?l=ro&amp;d=en&amp;query=implicar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allo.ro/search.do?l=ro&amp;d=en&amp;query=implicarea"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DE723-322F-43F9-B8C0-E1DD35F25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68</Words>
  <Characters>392</Characters>
  <Application>Microsoft Office Word</Application>
  <DocSecurity>0</DocSecurity>
  <Lines>3</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Criclevit</dc:creator>
  <cp:lastModifiedBy>daniel chitoi</cp:lastModifiedBy>
  <cp:revision>4</cp:revision>
  <cp:lastPrinted>2018-05-09T16:32:00Z</cp:lastPrinted>
  <dcterms:created xsi:type="dcterms:W3CDTF">2018-10-02T09:46:00Z</dcterms:created>
  <dcterms:modified xsi:type="dcterms:W3CDTF">2018-10-04T06:45:00Z</dcterms:modified>
</cp:coreProperties>
</file>